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sz w:val="32"/>
          <w:szCs w:val="32"/>
        </w:rPr>
      </w:pPr>
      <w:r>
        <w:rPr>
          <w:sz w:val="32"/>
          <w:szCs w:val="32"/>
        </w:rPr>
        <w:t>寄附金税額控除に係る申告特例申請書の提出について</w:t>
      </w:r>
    </w:p>
    <w:p>
      <w:pPr>
        <w:pStyle w:val="NoSpacing"/>
        <w:jc w:val="center"/>
        <w:rPr>
          <w:sz w:val="24"/>
          <w:szCs w:val="24"/>
        </w:rPr>
      </w:pPr>
      <w:r>
        <w:rPr>
          <w:sz w:val="24"/>
          <w:szCs w:val="24"/>
        </w:rPr>
        <w:t>～ふるさと納税　ワンストップ特例制度の申請方法～</w:t>
      </w:r>
    </w:p>
    <w:p>
      <w:pPr>
        <w:pStyle w:val="Normal"/>
        <w:rPr/>
      </w:pPr>
      <w:r>
        <w:rPr/>
      </w:r>
    </w:p>
    <w:p>
      <w:pPr>
        <w:pStyle w:val="Normal"/>
        <w:ind w:firstLine="207"/>
        <w:rPr/>
      </w:pPr>
      <w:r>
        <w:rPr/>
        <w:t>ふるさと納税ワンストップ特例制度を利用すると、確定申告の手続きをせずに所得税の軽減相当額を含めて、個人住民税からまとめて控除されます。</w:t>
      </w:r>
      <w:r>
        <w:rPr/>
        <w:t>(</w:t>
      </w:r>
      <w:r>
        <w:rPr/>
        <w:t>ふるさと納税を行った翌年の</w:t>
      </w:r>
      <w:r>
        <w:rPr/>
        <w:t>6</w:t>
      </w:r>
      <w:r>
        <w:rPr/>
        <w:t>月以降に支払う個人住民税が軽減されます</w:t>
      </w:r>
      <w:r>
        <w:rPr/>
        <w:t>)</w:t>
      </w:r>
      <w:r>
        <w:rPr/>
        <w:t>。この制度を利用するには、ふるさと納税をした自治体へ必要書類を添付のうえ、『寄附金税額控除に係る申告特例申請書』を提出する必要があります。</w:t>
      </w:r>
    </w:p>
    <w:p>
      <w:pPr>
        <w:pStyle w:val="Normal"/>
        <w:rPr/>
      </w:pPr>
      <w:r>
        <w:rPr/>
      </w:r>
    </w:p>
    <w:p>
      <w:pPr>
        <w:pStyle w:val="Normal"/>
        <w:rPr/>
      </w:pPr>
      <w:r>
        <w:rPr>
          <w:bdr w:val="single" w:sz="4" w:space="0" w:color="000000"/>
          <w:shd w:val="pct15" w:color="auto" w:fill="FFFFFF"/>
        </w:rPr>
        <w:t>ワンストップ特例申請の適用条件</w:t>
      </w:r>
    </w:p>
    <w:p>
      <w:pPr>
        <w:pStyle w:val="Normal"/>
        <w:ind w:left="414" w:hanging="207"/>
        <w:rPr/>
      </w:pPr>
      <w:r>
        <w:rPr/>
        <w:t>・確定申告の必要のない方、提出しない方（※医療費控除などがあって、還付のための申告を行う方は申請できません。）</w:t>
      </w:r>
    </w:p>
    <w:p>
      <w:pPr>
        <w:pStyle w:val="Normal"/>
        <w:ind w:left="414" w:hanging="207"/>
        <w:rPr/>
      </w:pPr>
      <w:r>
        <w:rPr/>
        <w:t>・寄附先の自治体数が５自治体以下であること（※同じ地方公共団体に複数回寄附をしても</w:t>
      </w:r>
      <w:r>
        <w:rPr/>
        <w:t>1</w:t>
      </w:r>
      <w:r>
        <w:rPr/>
        <w:t>団体としてカウントします。）</w:t>
      </w:r>
    </w:p>
    <w:p>
      <w:pPr>
        <w:pStyle w:val="Normal"/>
        <w:ind w:left="414" w:hanging="207"/>
        <w:rPr/>
      </w:pPr>
      <w:r>
        <w:rPr/>
      </w:r>
    </w:p>
    <w:p>
      <w:pPr>
        <w:pStyle w:val="Normal"/>
        <w:rPr>
          <w:bdr w:val="single" w:sz="4" w:space="0" w:color="000000"/>
        </w:rPr>
      </w:pPr>
      <w:r>
        <w:rPr>
          <w:bdr w:val="single" w:sz="4" w:space="0" w:color="000000"/>
          <w:shd w:val="pct15" w:color="auto" w:fill="FFFFFF"/>
        </w:rPr>
        <w:t>提出に必要な書類</w:t>
      </w:r>
    </w:p>
    <w:p>
      <w:pPr>
        <w:pStyle w:val="Normal"/>
        <w:rPr/>
      </w:pPr>
      <w:r>
        <w:rPr>
          <w:b/>
        </w:rPr>
        <w:t>提出書類①</w:t>
      </w:r>
      <w:r>
        <w:rPr/>
        <w:t>　寄附金税額控除に係る申告特例申請書</w:t>
      </w:r>
    </w:p>
    <w:p>
      <w:pPr>
        <w:pStyle w:val="Normal"/>
        <w:rPr>
          <w:b/>
          <w:b/>
        </w:rPr>
      </w:pPr>
      <w:r>
        <w:rPr>
          <w:b/>
        </w:rPr>
      </w:r>
    </w:p>
    <w:p>
      <w:pPr>
        <w:pStyle w:val="Normal"/>
        <w:rPr>
          <w:szCs w:val="21"/>
        </w:rPr>
      </w:pPr>
      <w:r>
        <w:rPr>
          <w:b/>
        </w:rPr>
        <w:t>提出書類②</w:t>
      </w:r>
      <w:r>
        <w:rPr/>
        <w:t>　番号確認書類【</w:t>
      </w:r>
      <w:r>
        <w:rPr>
          <w:szCs w:val="21"/>
        </w:rPr>
        <w:t>下記の</w:t>
      </w:r>
      <w:r>
        <w:rPr>
          <w:b/>
          <w:szCs w:val="21"/>
          <w:u w:val="single"/>
        </w:rPr>
        <w:t>いずれか１つ</w:t>
      </w:r>
      <w:r>
        <w:rPr>
          <w:szCs w:val="21"/>
        </w:rPr>
        <w:t>の番号確認書類の写し】</w:t>
      </w:r>
    </w:p>
    <w:p>
      <w:pPr>
        <w:pStyle w:val="Normal"/>
        <w:rPr>
          <w:szCs w:val="21"/>
        </w:rPr>
      </w:pPr>
      <w:r>
        <mc:AlternateContent>
          <mc:Choice Requires="wps">
            <w:drawing>
              <wp:anchor behindDoc="0" distT="3175" distB="0" distL="3175" distR="0" simplePos="0" locked="0" layoutInCell="0" allowOverlap="1" relativeHeight="3">
                <wp:simplePos x="0" y="0"/>
                <wp:positionH relativeFrom="column">
                  <wp:posOffset>48260</wp:posOffset>
                </wp:positionH>
                <wp:positionV relativeFrom="paragraph">
                  <wp:posOffset>28575</wp:posOffset>
                </wp:positionV>
                <wp:extent cx="46990" cy="604520"/>
                <wp:effectExtent l="0" t="0" r="12065" b="26035"/>
                <wp:wrapNone/>
                <wp:docPr id="1" name="左大かっこ 11"/>
                <a:graphic xmlns:a="http://schemas.openxmlformats.org/drawingml/2006/main">
                  <a:graphicData uri="http://schemas.microsoft.com/office/word/2010/wordprocessingShape">
                    <wps:wsp>
                      <wps:cNvSpPr/>
                      <wps:spPr>
                        <a:xfrm>
                          <a:off x="0" y="0"/>
                          <a:ext cx="46440" cy="603720"/>
                        </a:xfrm>
                        <a:prstGeom prst="leftBracket">
                          <a:avLst>
                            <a:gd name="adj" fmla="val 8333"/>
                          </a:avLst>
                        </a:prstGeom>
                        <a:noFill/>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shapetype id="_x0000_t85" coordsize="21600,21600" o:spt="85" adj="1800" path="m21600,21600qx@9@10l0@1qy@11@12xnsem21600,21600qx@9@10l0@1qy@11@12nfe">
                <v:stroke joinstyle="miter"/>
                <v:formulas>
                  <v:f eqn="val 10800"/>
                  <v:f eqn="val #0"/>
                  <v:f eqn="sum height 0 @1"/>
                  <v:f eqn="sumangle 0 45 0"/>
                  <v:f eqn="cos width @3"/>
                  <v:f eqn="sin @1 @3"/>
                  <v:f eqn="sum width 0 @4"/>
                  <v:f eqn="sum @1 0 @5"/>
                  <v:f eqn="sum height @5 @1"/>
                  <v:f eqn="sum 0 21600 21600"/>
                  <v:f eqn="sum 0 21600 @1"/>
                  <v:f eqn="sum 21600 0 0"/>
                  <v:f eqn="sum 0 @1 @1"/>
                </v:formulas>
                <v:path gradientshapeok="t" o:connecttype="rect" textboxrect="@6,@7,21600,@8"/>
                <v:handles>
                  <v:h position="0,@1"/>
                </v:handles>
              </v:shapetype>
              <v:shape id="shape_0" ID="左大かっこ 11" path="l-2147483623,-2147483640l-2147483622,-2147483621l0,-2147483640xel-2147483620,-2147483619l-2147483626,-2147483624l-2147483623,-2147483640e" stroked="t" o:allowincell="f" style="position:absolute;margin-left:3.8pt;margin-top:2.25pt;width:3.6pt;height:47.5pt;mso-wrap-style:none;v-text-anchor:middle" type="_x0000_t85">
                <v:fill o:detectmouseclick="t" on="false"/>
                <v:stroke color="black" weight="6480" joinstyle="miter" endcap="flat"/>
                <w10:wrap type="none"/>
              </v:shape>
            </w:pict>
          </mc:Fallback>
        </mc:AlternateContent>
      </w:r>
      <w:r>
        <w:rPr/>
        <w:t>　</w:t>
      </w:r>
      <w:r>
        <w:rPr>
          <w:szCs w:val="21"/>
        </w:rPr>
        <w:t>・個人番号カード（表面）</w:t>
      </w:r>
    </w:p>
    <w:p>
      <w:pPr>
        <w:pStyle w:val="Normal"/>
        <w:ind w:firstLine="207"/>
        <w:rPr>
          <w:szCs w:val="21"/>
        </w:rPr>
      </w:pPr>
      <w:r>
        <w:rPr>
          <w:szCs w:val="21"/>
        </w:rPr>
        <w:t>・通知カード</w:t>
      </w:r>
    </w:p>
    <w:p>
      <w:pPr>
        <w:pStyle w:val="Normal"/>
        <w:ind w:firstLine="207"/>
        <w:rPr>
          <w:szCs w:val="21"/>
        </w:rPr>
      </w:pPr>
      <w:r>
        <w:rPr>
          <w:szCs w:val="21"/>
        </w:rPr>
        <w:t>・個人番号が記載された住民票・住民票記載事項証明書</w:t>
      </w:r>
    </w:p>
    <w:p>
      <w:pPr>
        <w:pStyle w:val="Normal"/>
        <w:rPr>
          <w:szCs w:val="21"/>
        </w:rPr>
      </w:pPr>
      <w:r>
        <w:rPr>
          <w:szCs w:val="21"/>
        </w:rPr>
      </w:r>
    </w:p>
    <w:p>
      <w:pPr>
        <w:pStyle w:val="Normal"/>
        <w:rPr>
          <w:szCs w:val="21"/>
        </w:rPr>
      </w:pPr>
      <w:r>
        <w:rPr>
          <w:b/>
          <w:szCs w:val="21"/>
        </w:rPr>
        <w:t>提出書類③</w:t>
      </w:r>
      <w:r>
        <w:rPr>
          <w:szCs w:val="21"/>
        </w:rPr>
        <w:t>　身元確認書類【下記の</w:t>
      </w:r>
      <w:r>
        <w:rPr>
          <w:b/>
          <w:szCs w:val="21"/>
          <w:u w:val="single"/>
        </w:rPr>
        <w:t>いずれか１つ</w:t>
      </w:r>
      <w:r>
        <w:rPr>
          <w:szCs w:val="21"/>
        </w:rPr>
        <w:t>の身元確認書類の写し】</w:t>
      </w:r>
    </w:p>
    <w:p>
      <w:pPr>
        <w:pStyle w:val="Normal"/>
        <w:rPr>
          <w:sz w:val="20"/>
          <w:szCs w:val="20"/>
        </w:rPr>
      </w:pPr>
      <w:r>
        <mc:AlternateContent>
          <mc:Choice Requires="wps">
            <w:drawing>
              <wp:anchor behindDoc="0" distT="3175" distB="0" distL="3175" distR="0" simplePos="0" locked="0" layoutInCell="0" allowOverlap="1" relativeHeight="2" wp14:anchorId="0786B6A4">
                <wp:simplePos x="0" y="0"/>
                <wp:positionH relativeFrom="column">
                  <wp:posOffset>44450</wp:posOffset>
                </wp:positionH>
                <wp:positionV relativeFrom="paragraph">
                  <wp:posOffset>227965</wp:posOffset>
                </wp:positionV>
                <wp:extent cx="46355" cy="885825"/>
                <wp:effectExtent l="0" t="0" r="12065" b="10795"/>
                <wp:wrapNone/>
                <wp:docPr id="2" name="左大かっこ 10"/>
                <a:graphic xmlns:a="http://schemas.openxmlformats.org/drawingml/2006/main">
                  <a:graphicData uri="http://schemas.microsoft.com/office/word/2010/wordprocessingShape">
                    <wps:wsp>
                      <wps:cNvSpPr/>
                      <wps:spPr>
                        <a:xfrm>
                          <a:off x="0" y="0"/>
                          <a:ext cx="45720" cy="885240"/>
                        </a:xfrm>
                        <a:prstGeom prst="leftBracket">
                          <a:avLst>
                            <a:gd name="adj" fmla="val 8333"/>
                          </a:avLst>
                        </a:prstGeom>
                        <a:noFill/>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shape id="shape_0" ID="左大かっこ 10" path="l-2147483623,-2147483640l-2147483622,-2147483621l0,-2147483640xel-2147483620,-2147483619l-2147483626,-2147483624l-2147483623,-2147483640e" stroked="t" o:allowincell="f" style="position:absolute;margin-left:3.5pt;margin-top:17.95pt;width:3.55pt;height:69.65pt;mso-wrap-style:none;v-text-anchor:middle" wp14:anchorId="0786B6A4" type="_x0000_t85">
                <v:fill o:detectmouseclick="t" on="false"/>
                <v:stroke color="black" weight="6480" joinstyle="miter" endcap="flat"/>
                <w10:wrap type="none"/>
              </v:shape>
            </w:pict>
          </mc:Fallback>
        </mc:AlternateContent>
      </w:r>
      <w:r>
        <w:rPr>
          <w:sz w:val="20"/>
          <w:szCs w:val="20"/>
          <w:bdr w:val="single" w:sz="4" w:space="0" w:color="000000"/>
        </w:rPr>
        <w:t>※</w:t>
      </w:r>
      <w:r>
        <w:rPr>
          <w:sz w:val="20"/>
          <w:szCs w:val="20"/>
          <w:bdr w:val="single" w:sz="4" w:space="0" w:color="000000"/>
        </w:rPr>
        <w:t>顔写真が表示され、氏名・生年月日または住所が確認できるようにコピーしてください。</w:t>
      </w:r>
    </w:p>
    <w:p>
      <w:pPr>
        <w:pStyle w:val="Normal"/>
        <w:rPr>
          <w:szCs w:val="21"/>
        </w:rPr>
      </w:pPr>
      <w:r>
        <w:rPr/>
        <w:t>　</w:t>
      </w:r>
      <w:r>
        <w:rPr>
          <w:szCs w:val="21"/>
        </w:rPr>
        <w:t>・住民基本台帳カード（顔写真付のもの）</w:t>
      </w:r>
    </w:p>
    <w:p>
      <w:pPr>
        <w:pStyle w:val="Normal"/>
        <w:ind w:firstLine="207"/>
        <w:rPr>
          <w:szCs w:val="21"/>
        </w:rPr>
      </w:pPr>
      <w:r>
        <w:rPr>
          <w:szCs w:val="21"/>
        </w:rPr>
        <w:t>・個人番号カード（裏面）</w:t>
      </w:r>
    </w:p>
    <w:p>
      <w:pPr>
        <w:pStyle w:val="Normal"/>
        <w:ind w:firstLine="207"/>
        <w:rPr>
          <w:szCs w:val="21"/>
        </w:rPr>
      </w:pPr>
      <w:r>
        <w:rPr>
          <w:szCs w:val="21"/>
        </w:rPr>
        <w:t>・運転免許証、運転経歴証明書、旅券、身体障害者手帳、精神障害者保健福祉手帳、</w:t>
      </w:r>
    </w:p>
    <w:p>
      <w:pPr>
        <w:pStyle w:val="Normal"/>
        <w:ind w:firstLine="415"/>
        <w:rPr>
          <w:szCs w:val="21"/>
        </w:rPr>
      </w:pPr>
      <w:r>
        <w:rPr>
          <w:szCs w:val="21"/>
        </w:rPr>
        <w:t>療育手帳、在留カード、特別永住者証明書</w:t>
      </w:r>
    </w:p>
    <w:p>
      <w:pPr>
        <w:pStyle w:val="Normal"/>
        <w:ind w:left="887" w:hanging="887"/>
        <w:rPr>
          <w:sz w:val="18"/>
          <w:szCs w:val="18"/>
          <w:u w:val="single"/>
        </w:rPr>
      </w:pPr>
      <w:r>
        <w:rPr>
          <w:sz w:val="18"/>
          <w:szCs w:val="18"/>
          <w:u w:val="single"/>
        </w:rPr>
        <w:t>上記の身元確認書類を有していない場合は、下記の</w:t>
      </w:r>
      <w:r>
        <w:rPr>
          <w:b/>
          <w:sz w:val="18"/>
          <w:szCs w:val="18"/>
          <w:u w:val="single"/>
        </w:rPr>
        <w:t>いずれか２つ</w:t>
      </w:r>
      <w:r>
        <w:rPr>
          <w:sz w:val="18"/>
          <w:szCs w:val="18"/>
          <w:u w:val="single"/>
        </w:rPr>
        <w:t>の身元確認書類の写しを提出してくださ</w:t>
      </w:r>
    </w:p>
    <w:p>
      <w:pPr>
        <w:pStyle w:val="Normal"/>
        <w:ind w:left="887" w:hanging="887"/>
        <w:rPr>
          <w:sz w:val="18"/>
          <w:szCs w:val="18"/>
          <w:u w:val="single"/>
        </w:rPr>
      </w:pPr>
      <w:r>
        <w:rPr>
          <w:sz w:val="18"/>
          <w:szCs w:val="18"/>
          <w:u w:val="single"/>
        </w:rPr>
        <w:t>い。</w:t>
      </w:r>
      <w:r>
        <w:rPr>
          <w:sz w:val="20"/>
          <w:szCs w:val="20"/>
          <w:bdr w:val="single" w:sz="4" w:space="0" w:color="000000"/>
        </w:rPr>
        <w:t>※氏名・生年月日または住所が確認できるようにコピーしてください。</w:t>
      </w:r>
    </w:p>
    <w:p>
      <w:pPr>
        <w:pStyle w:val="Normal"/>
        <w:rPr>
          <w:sz w:val="18"/>
          <w:szCs w:val="18"/>
        </w:rPr>
      </w:pPr>
      <w:r>
        <w:rPr>
          <w:sz w:val="18"/>
          <w:szCs w:val="18"/>
        </w:rPr>
        <w:t>健康保険被保険者証、年金手帳、児童扶養手当証書、特別児童扶養手当証書、国税、地方税、社会保険料、公共料金の領収書、納税証明書、印鑑登録証明書、戸籍の附票の写し（謄本若しくは抄本も可）、住民票の写し、住民票記録事項証明書、母子健康手帳、源泉徴収票、支払通知書、特定口座年間取引報告書</w:t>
      </w:r>
    </w:p>
    <w:p>
      <w:pPr>
        <w:pStyle w:val="Normal"/>
        <w:rPr/>
      </w:pPr>
      <w:r>
        <w:rPr/>
      </w:r>
    </w:p>
    <w:p>
      <w:pPr>
        <w:pStyle w:val="Normal"/>
        <w:rPr/>
      </w:pPr>
      <w:r>
        <w:rPr/>
        <w:t>提出書類①をご記入の上、提出書類②・③と併せて下記の宛先へ送付してください。</w:t>
      </w:r>
    </w:p>
    <w:p>
      <w:pPr>
        <w:pStyle w:val="Normal"/>
        <w:ind w:firstLine="207"/>
        <w:rPr/>
      </w:pPr>
      <w:r>
        <w:rPr/>
        <w:t>〒</w:t>
      </w:r>
      <w:r>
        <w:rPr/>
        <w:t>365-8601</w:t>
      </w:r>
      <w:r>
        <w:rPr/>
        <w:t>　埼玉県鴻巣市中央</w:t>
      </w:r>
      <w:r>
        <w:rPr/>
        <w:t>1-1</w:t>
      </w:r>
      <w:r>
        <w:rPr/>
        <w:t>　鴻巣市役所総合政策課ふるさと納税担当　行</w:t>
      </w:r>
    </w:p>
    <w:p>
      <w:pPr>
        <w:pStyle w:val="Normal"/>
        <w:rPr>
          <w:color w:val="FF0000"/>
        </w:rPr>
      </w:pPr>
      <w:r>
        <w:rPr>
          <w:color w:val="FF0000"/>
        </w:rPr>
        <w:t>※</w:t>
      </w:r>
      <w:r>
        <w:rPr>
          <w:color w:val="FF0000"/>
        </w:rPr>
        <w:t>普通郵便でも郵送可能ですが、個人番号が含まれる書類ですので、簡易書留での郵送をお薦めします。</w:t>
      </w:r>
    </w:p>
    <w:p>
      <w:pPr>
        <w:pStyle w:val="Normal"/>
        <w:rPr/>
      </w:pPr>
      <w:bookmarkStart w:id="0" w:name="_GoBack"/>
      <w:bookmarkEnd w:id="0"/>
      <w:r>
        <w:rPr>
          <w:bdr w:val="single" w:sz="4" w:space="0" w:color="000000"/>
          <w:shd w:val="pct15" w:color="auto" w:fill="FFFFFF"/>
        </w:rPr>
        <w:t>申請後の注意点</w:t>
      </w:r>
    </w:p>
    <w:p>
      <w:pPr>
        <w:pStyle w:val="Normal"/>
        <w:ind w:left="415" w:hanging="415"/>
        <w:rPr/>
      </w:pPr>
      <w:r>
        <w:rPr/>
        <w:t>　・特例申請書を提出した後に住所が変わった場合、必ずご連絡ください。（変更した旨の書類をご提出いただく必要があります。）</w:t>
      </w:r>
    </w:p>
    <w:p>
      <w:pPr>
        <w:pStyle w:val="Normal"/>
        <w:rPr/>
      </w:pPr>
      <w:r>
        <w:rPr/>
        <w:t>　・特例申請書を提出しても、条件に該当しなくなった場合、確定申告が必要となります。</w:t>
      </w:r>
    </w:p>
    <w:p>
      <w:pPr>
        <w:pStyle w:val="Normal"/>
        <w:ind w:left="415" w:firstLine="177"/>
        <w:rPr>
          <w:sz w:val="18"/>
          <w:szCs w:val="18"/>
        </w:rPr>
      </w:pPr>
      <w:r>
        <w:rPr>
          <w:sz w:val="18"/>
          <w:szCs w:val="18"/>
        </w:rPr>
        <w:t>例えば、６自治体以上に寄附した場合等をさします。なお、特例申請書を提出した方が確定申告書（還付申告を含む）を提出することになった場合は、寄附金を含めて申告する必要がありますのでご注意ください。</w:t>
      </w:r>
    </w:p>
    <w:p>
      <w:pPr>
        <w:pStyle w:val="Normal"/>
        <w:ind w:left="415" w:hanging="415"/>
        <w:rPr>
          <w:szCs w:val="21"/>
        </w:rPr>
      </w:pPr>
      <w:r>
        <w:rPr>
          <w:szCs w:val="21"/>
        </w:rPr>
        <w:t>　・特例申請書を提出した場合でも、鴻巣市が送付する寄附金受領証明書はお手元に大切に保管してください。</w:t>
      </w:r>
    </w:p>
    <w:p>
      <w:pPr>
        <w:pStyle w:val="Normal"/>
        <w:ind w:left="415" w:hanging="415"/>
        <w:rPr>
          <w:szCs w:val="21"/>
        </w:rPr>
      </w:pPr>
      <w:r>
        <w:rPr>
          <w:szCs w:val="21"/>
        </w:rPr>
      </w:r>
    </w:p>
    <w:p>
      <w:pPr>
        <w:pStyle w:val="Normal"/>
        <w:ind w:left="415" w:hanging="415"/>
        <w:rPr>
          <w:szCs w:val="21"/>
        </w:rPr>
      </w:pPr>
      <w:r>
        <w:rPr>
          <w:szCs w:val="21"/>
        </w:rPr>
      </w:r>
    </w:p>
    <w:p>
      <w:pPr>
        <w:pStyle w:val="Normal"/>
        <w:ind w:left="415" w:hanging="415"/>
        <w:rPr>
          <w:szCs w:val="21"/>
        </w:rPr>
      </w:pPr>
      <w:r>
        <w:rPr>
          <w:szCs w:val="21"/>
        </w:rPr>
      </w:r>
    </w:p>
    <w:p>
      <w:pPr>
        <w:pStyle w:val="Normal"/>
        <w:ind w:left="415" w:hanging="415"/>
        <w:rPr>
          <w:szCs w:val="21"/>
        </w:rPr>
      </w:pPr>
      <w:r>
        <w:rPr>
          <w:szCs w:val="21"/>
        </w:rPr>
      </w:r>
    </w:p>
    <w:p>
      <w:pPr>
        <w:pStyle w:val="Normal"/>
        <w:ind w:left="415" w:hanging="415"/>
        <w:rPr>
          <w:szCs w:val="21"/>
        </w:rPr>
      </w:pPr>
      <w:r>
        <w:rPr>
          <w:szCs w:val="21"/>
        </w:rPr>
      </w:r>
    </w:p>
    <w:p>
      <w:pPr>
        <w:pStyle w:val="Normal"/>
        <w:ind w:left="415" w:hanging="415"/>
        <w:rPr>
          <w:szCs w:val="21"/>
        </w:rPr>
      </w:pPr>
      <w:r>
        <w:rPr>
          <w:szCs w:val="21"/>
        </w:rPr>
      </w:r>
    </w:p>
    <w:p>
      <w:pPr>
        <w:pStyle w:val="Normal"/>
        <w:rPr>
          <w:sz w:val="18"/>
          <w:szCs w:val="18"/>
        </w:rPr>
      </w:pPr>
      <w:r>
        <w:rPr>
          <w:sz w:val="18"/>
          <w:szCs w:val="18"/>
        </w:rPr>
      </w:r>
    </w:p>
    <w:p>
      <w:pPr>
        <w:pStyle w:val="Normal"/>
        <w:jc w:val="right"/>
        <w:rPr>
          <w:szCs w:val="21"/>
        </w:rPr>
      </w:pPr>
      <w:r>
        <w:rPr>
          <w:sz w:val="18"/>
          <w:szCs w:val="18"/>
        </w:rPr>
        <w:t xml:space="preserve">　　　　　　　　　　　　　　　　　　　　　　　　 </w:t>
      </w:r>
      <w:r>
        <w:rPr>
          <w:szCs w:val="21"/>
        </w:rPr>
        <w:t>鴻巣市役所　総合政策課</w:t>
      </w:r>
    </w:p>
    <w:p>
      <w:pPr>
        <w:pStyle w:val="Normal"/>
        <w:jc w:val="right"/>
        <w:rPr/>
      </w:pPr>
      <w:r>
        <w:rPr>
          <w:szCs w:val="21"/>
        </w:rPr>
        <w:t>　　　　　　　　　　　　　　　　　　　　　電話　</w:t>
      </w:r>
      <w:r>
        <w:rPr>
          <w:szCs w:val="21"/>
        </w:rPr>
        <w:t>048-541-1321(</w:t>
      </w:r>
      <w:r>
        <w:rPr>
          <w:szCs w:val="21"/>
        </w:rPr>
        <w:t>内線</w:t>
      </w:r>
      <w:r>
        <w:rPr>
          <w:szCs w:val="21"/>
        </w:rPr>
        <w:t>2237)</w:t>
      </w:r>
      <w:r>
        <w:rPr>
          <w:szCs w:val="21"/>
        </w:rPr>
        <w:t>　</w:t>
      </w:r>
    </w:p>
    <w:sectPr>
      <w:type w:val="nextPage"/>
      <w:pgSz w:w="11906" w:h="16838"/>
      <w:pgMar w:left="1701" w:right="1701" w:gutter="0" w:header="0" w:top="1134" w:footer="0" w:bottom="1701"/>
      <w:pgNumType w:fmt="decimal"/>
      <w:formProt w:val="false"/>
      <w:textDirection w:val="lrTb"/>
      <w:docGrid w:type="linesAndChars" w:linePitch="350" w:charSpace="532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Century" w:hAnsi="Century" w:eastAsia="" w:cs="ＭＳ 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6"/>
    <w:uiPriority w:val="99"/>
    <w:semiHidden/>
    <w:qFormat/>
    <w:rsid w:val="00c56fb6"/>
    <w:rPr>
      <w:rFonts w:ascii="Arial" w:hAnsi="Arial" w:eastAsia="" w:cs="ＭＳ ゴシック" w:asciiTheme="majorHAnsi" w:cstheme="majorBidi" w:eastAsiaTheme="majorEastAsia" w:hAnsiTheme="majorHAnsi"/>
      <w:sz w:val="18"/>
      <w:szCs w:val="18"/>
    </w:rPr>
  </w:style>
  <w:style w:type="character" w:styleId="Style15" w:customStyle="1">
    <w:name w:val="ヘッダー (文字)"/>
    <w:basedOn w:val="DefaultParagraphFont"/>
    <w:link w:val="a8"/>
    <w:uiPriority w:val="99"/>
    <w:qFormat/>
    <w:rsid w:val="00ab75ed"/>
    <w:rPr/>
  </w:style>
  <w:style w:type="character" w:styleId="Style16" w:customStyle="1">
    <w:name w:val="フッター (文字)"/>
    <w:basedOn w:val="DefaultParagraphFont"/>
    <w:link w:val="aa"/>
    <w:uiPriority w:val="99"/>
    <w:qFormat/>
    <w:rsid w:val="00ab75ed"/>
    <w:rPr/>
  </w:style>
  <w:style w:type="paragraph" w:styleId="Style17">
    <w:name w:val="見出し"/>
    <w:basedOn w:val="Normal"/>
    <w:next w:val="Style18"/>
    <w:qFormat/>
    <w:pPr>
      <w:keepNext w:val="true"/>
      <w:spacing w:before="240" w:after="120"/>
    </w:pPr>
    <w:rPr>
      <w:rFonts w:ascii="Liberation Sans" w:hAnsi="Liberation Sans" w:eastAsia="游ゴシック"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lang w:val="zxx" w:eastAsia="zxx" w:bidi="zxx"/>
    </w:rPr>
  </w:style>
  <w:style w:type="paragraph" w:styleId="NoSpacing">
    <w:name w:val="No Spacing"/>
    <w:uiPriority w:val="1"/>
    <w:qFormat/>
    <w:rsid w:val="00d15352"/>
    <w:pPr>
      <w:widowControl w:val="false"/>
      <w:suppressAutoHyphens w:val="true"/>
      <w:bidi w:val="0"/>
      <w:spacing w:before="0" w:after="0"/>
      <w:jc w:val="both"/>
    </w:pPr>
    <w:rPr>
      <w:rFonts w:ascii="Century" w:hAnsi="Century" w:eastAsia="" w:cs="ＭＳ 明朝" w:asciiTheme="minorHAnsi" w:cstheme="minorBidi" w:eastAsiaTheme="minorEastAsia" w:hAnsiTheme="minorHAnsi"/>
      <w:color w:val="auto"/>
      <w:kern w:val="2"/>
      <w:sz w:val="21"/>
      <w:szCs w:val="22"/>
      <w:lang w:val="en-US" w:eastAsia="ja-JP" w:bidi="ar-SA"/>
    </w:rPr>
  </w:style>
  <w:style w:type="paragraph" w:styleId="ListParagraph">
    <w:name w:val="List Paragraph"/>
    <w:basedOn w:val="Normal"/>
    <w:uiPriority w:val="34"/>
    <w:qFormat/>
    <w:rsid w:val="00ab4114"/>
    <w:pPr>
      <w:ind w:left="840" w:hanging="0"/>
    </w:pPr>
    <w:rPr/>
  </w:style>
  <w:style w:type="paragraph" w:styleId="BalloonText">
    <w:name w:val="Balloon Text"/>
    <w:basedOn w:val="Normal"/>
    <w:link w:val="a7"/>
    <w:uiPriority w:val="99"/>
    <w:semiHidden/>
    <w:unhideWhenUsed/>
    <w:qFormat/>
    <w:rsid w:val="00c56fb6"/>
    <w:pPr/>
    <w:rPr>
      <w:rFonts w:ascii="Arial" w:hAnsi="Arial" w:eastAsia="" w:cs="ＭＳ ゴシック" w:asciiTheme="majorHAnsi" w:cstheme="majorBidi" w:eastAsiaTheme="majorEastAsia" w:hAnsiTheme="majorHAnsi"/>
      <w:sz w:val="18"/>
      <w:szCs w:val="18"/>
    </w:rPr>
  </w:style>
  <w:style w:type="paragraph" w:styleId="Style22">
    <w:name w:val="ヘッダーとフッター"/>
    <w:basedOn w:val="Normal"/>
    <w:qFormat/>
    <w:pPr/>
    <w:rPr/>
  </w:style>
  <w:style w:type="paragraph" w:styleId="Style23">
    <w:name w:val="Header"/>
    <w:basedOn w:val="Normal"/>
    <w:link w:val="a9"/>
    <w:uiPriority w:val="99"/>
    <w:unhideWhenUsed/>
    <w:rsid w:val="00ab75ed"/>
    <w:pPr>
      <w:tabs>
        <w:tab w:val="clear" w:pos="840"/>
        <w:tab w:val="center" w:pos="4252" w:leader="none"/>
        <w:tab w:val="right" w:pos="8504" w:leader="none"/>
      </w:tabs>
      <w:snapToGrid w:val="false"/>
    </w:pPr>
    <w:rPr/>
  </w:style>
  <w:style w:type="paragraph" w:styleId="Style24">
    <w:name w:val="Footer"/>
    <w:basedOn w:val="Normal"/>
    <w:link w:val="ab"/>
    <w:uiPriority w:val="99"/>
    <w:unhideWhenUsed/>
    <w:rsid w:val="00ab75ed"/>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39"/>
    <w:rsid w:val="00d4565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Application>LibreOffice/7.2.5.2$Windows_X86_64 LibreOffice_project/499f9727c189e6ef3471021d6132d4c694f357e5</Application>
  <AppVersion>15.0000</AppVersion>
  <Pages>2</Pages>
  <Words>1212</Words>
  <Characters>1237</Characters>
  <CharactersWithSpaces>1298</CharactersWithSpaces>
  <Paragraphs>31</Paragraphs>
  <Company>鴻巣市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2022-12-08T01:41:00Z</dcterms:created>
  <dc:creator/>
  <dc:description/>
  <dc:language>ja-JP</dc:language>
  <cp:lastModifiedBy/>
  <dcterms:modified xsi:type="dcterms:W3CDTF">2022-12-09T12:48:54Z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