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3FE7D" w14:textId="77777777" w:rsidR="00A84248" w:rsidRDefault="008145B2">
      <w:pPr>
        <w:jc w:val="center"/>
        <w:rPr>
          <w:rFonts w:asciiTheme="majorEastAsia" w:eastAsiaTheme="majorEastAsia" w:hAnsiTheme="majorEastAsia"/>
          <w:sz w:val="28"/>
        </w:rPr>
      </w:pPr>
      <w:r>
        <w:rPr>
          <w:rFonts w:asciiTheme="majorEastAsia" w:eastAsiaTheme="majorEastAsia" w:hAnsiTheme="majorEastAsia" w:hint="eastAsia"/>
          <w:sz w:val="28"/>
        </w:rPr>
        <w:t>運営推進会議・介護医療連携推進会議について</w:t>
      </w:r>
    </w:p>
    <w:p w14:paraId="03170716" w14:textId="77777777" w:rsidR="00A84248" w:rsidRDefault="00A84248">
      <w:pPr>
        <w:rPr>
          <w:sz w:val="24"/>
        </w:rPr>
      </w:pPr>
    </w:p>
    <w:p w14:paraId="25778C45" w14:textId="77777777" w:rsidR="00A84248" w:rsidRDefault="008145B2">
      <w:pPr>
        <w:rPr>
          <w:sz w:val="24"/>
        </w:rPr>
      </w:pPr>
      <w:r>
        <w:rPr>
          <w:rFonts w:hint="eastAsia"/>
          <w:sz w:val="24"/>
        </w:rPr>
        <w:t>１　「運営推進会議」・「介護医療連携推進会議」とは</w:t>
      </w:r>
    </w:p>
    <w:p w14:paraId="764CEC29" w14:textId="77777777" w:rsidR="00A84248" w:rsidRDefault="008145B2">
      <w:pPr>
        <w:ind w:rightChars="-135" w:right="-283"/>
        <w:rPr>
          <w:sz w:val="24"/>
        </w:rPr>
      </w:pPr>
      <w:r>
        <w:rPr>
          <w:rFonts w:hint="eastAsia"/>
          <w:sz w:val="24"/>
        </w:rPr>
        <w:t xml:space="preserve">　運営推進会議とは、地域密着型サービス事業者が自ら設置するもので、利用者の家族や地域住民の代表者等に対し、提供しているサービス内容を明らかにすることでサービスの質を確保し、地域との連携を図ることを目的としています。</w:t>
      </w:r>
    </w:p>
    <w:p w14:paraId="000CE17A" w14:textId="77777777" w:rsidR="00A84248" w:rsidRDefault="008145B2">
      <w:pPr>
        <w:ind w:rightChars="-135" w:right="-283" w:firstLineChars="100" w:firstLine="240"/>
        <w:rPr>
          <w:sz w:val="24"/>
        </w:rPr>
      </w:pPr>
      <w:r>
        <w:rPr>
          <w:rFonts w:hint="eastAsia"/>
          <w:sz w:val="24"/>
        </w:rPr>
        <w:t>また、地域密着型サービスのうち、定期巡回・随時対応型訪問介護看護は、運営推進会議に代わり、介護・医療連携推進会議を実施する必要があります。</w:t>
      </w:r>
    </w:p>
    <w:p w14:paraId="0932AD1C" w14:textId="77777777" w:rsidR="00A84248" w:rsidRDefault="008145B2">
      <w:pPr>
        <w:ind w:rightChars="-135" w:right="-283" w:firstLineChars="100" w:firstLine="240"/>
        <w:rPr>
          <w:sz w:val="24"/>
        </w:rPr>
      </w:pPr>
      <w:r>
        <w:rPr>
          <w:rFonts w:hint="eastAsia"/>
          <w:sz w:val="24"/>
        </w:rPr>
        <w:t>介護・医療連携推進会議は、地域の医療関係者を構成員に加え、地域における介護及び医療に関する課題について関係者が情報の共有を行い、介護と医療の連携を図ることを目的として開催するものです。</w:t>
      </w:r>
    </w:p>
    <w:p w14:paraId="7827CFF4" w14:textId="77777777" w:rsidR="00A84248" w:rsidRDefault="00A84248">
      <w:pPr>
        <w:rPr>
          <w:sz w:val="24"/>
        </w:rPr>
      </w:pPr>
    </w:p>
    <w:p w14:paraId="2A61C7C2" w14:textId="77777777" w:rsidR="00A84248" w:rsidRDefault="008145B2">
      <w:pPr>
        <w:rPr>
          <w:sz w:val="24"/>
        </w:rPr>
      </w:pPr>
      <w:r>
        <w:rPr>
          <w:rFonts w:hint="eastAsia"/>
          <w:sz w:val="24"/>
        </w:rPr>
        <w:t>２　構成員・主な目的・内容</w:t>
      </w:r>
    </w:p>
    <w:tbl>
      <w:tblPr>
        <w:tblStyle w:val="a7"/>
        <w:tblW w:w="9924" w:type="dxa"/>
        <w:tblInd w:w="-431" w:type="dxa"/>
        <w:tblLayout w:type="fixed"/>
        <w:tblLook w:val="04A0" w:firstRow="1" w:lastRow="0" w:firstColumn="1" w:lastColumn="0" w:noHBand="0" w:noVBand="1"/>
      </w:tblPr>
      <w:tblGrid>
        <w:gridCol w:w="1277"/>
        <w:gridCol w:w="4394"/>
        <w:gridCol w:w="4253"/>
      </w:tblGrid>
      <w:tr w:rsidR="00A84248" w14:paraId="370A9B6D" w14:textId="77777777">
        <w:tc>
          <w:tcPr>
            <w:tcW w:w="1277" w:type="dxa"/>
          </w:tcPr>
          <w:p w14:paraId="04393885" w14:textId="77777777" w:rsidR="00A84248" w:rsidRDefault="00A84248">
            <w:pPr>
              <w:rPr>
                <w:sz w:val="24"/>
              </w:rPr>
            </w:pPr>
          </w:p>
        </w:tc>
        <w:tc>
          <w:tcPr>
            <w:tcW w:w="4394" w:type="dxa"/>
          </w:tcPr>
          <w:p w14:paraId="2239EE08" w14:textId="77777777" w:rsidR="00A84248" w:rsidRDefault="008145B2">
            <w:pPr>
              <w:jc w:val="center"/>
              <w:rPr>
                <w:sz w:val="24"/>
              </w:rPr>
            </w:pPr>
            <w:r>
              <w:rPr>
                <w:rFonts w:hint="eastAsia"/>
                <w:sz w:val="24"/>
              </w:rPr>
              <w:t>運営推進会議</w:t>
            </w:r>
          </w:p>
        </w:tc>
        <w:tc>
          <w:tcPr>
            <w:tcW w:w="4253" w:type="dxa"/>
          </w:tcPr>
          <w:p w14:paraId="236D66B9" w14:textId="77777777" w:rsidR="00A84248" w:rsidRDefault="008145B2">
            <w:pPr>
              <w:jc w:val="center"/>
              <w:rPr>
                <w:sz w:val="24"/>
              </w:rPr>
            </w:pPr>
            <w:r>
              <w:rPr>
                <w:rFonts w:hint="eastAsia"/>
                <w:sz w:val="24"/>
              </w:rPr>
              <w:t>介護医療連携推進会議</w:t>
            </w:r>
          </w:p>
        </w:tc>
      </w:tr>
      <w:tr w:rsidR="00A84248" w14:paraId="4F5C40E4" w14:textId="77777777">
        <w:tc>
          <w:tcPr>
            <w:tcW w:w="1277" w:type="dxa"/>
          </w:tcPr>
          <w:p w14:paraId="2CF984BB" w14:textId="77777777" w:rsidR="00A84248" w:rsidRDefault="008145B2">
            <w:pPr>
              <w:rPr>
                <w:sz w:val="24"/>
              </w:rPr>
            </w:pPr>
            <w:r>
              <w:rPr>
                <w:rFonts w:hint="eastAsia"/>
                <w:sz w:val="24"/>
              </w:rPr>
              <w:t>構成員</w:t>
            </w:r>
            <w:r>
              <w:rPr>
                <w:rFonts w:hint="eastAsia"/>
                <w:sz w:val="24"/>
              </w:rPr>
              <w:t>(*)</w:t>
            </w:r>
          </w:p>
        </w:tc>
        <w:tc>
          <w:tcPr>
            <w:tcW w:w="4394" w:type="dxa"/>
          </w:tcPr>
          <w:p w14:paraId="7B65D57E" w14:textId="77777777" w:rsidR="00A84248" w:rsidRDefault="008145B2">
            <w:pPr>
              <w:rPr>
                <w:sz w:val="24"/>
              </w:rPr>
            </w:pPr>
            <w:r>
              <w:rPr>
                <w:rFonts w:hint="eastAsia"/>
                <w:sz w:val="24"/>
              </w:rPr>
              <w:t>・利用者又は利用者の家族</w:t>
            </w:r>
          </w:p>
          <w:p w14:paraId="0CBC41A1" w14:textId="77777777" w:rsidR="00A84248" w:rsidRDefault="008145B2">
            <w:pPr>
              <w:rPr>
                <w:sz w:val="24"/>
              </w:rPr>
            </w:pPr>
            <w:r>
              <w:rPr>
                <w:rFonts w:hint="eastAsia"/>
                <w:sz w:val="24"/>
              </w:rPr>
              <w:t>・地域住民の代表者</w:t>
            </w:r>
          </w:p>
          <w:p w14:paraId="2D2E84E5" w14:textId="77777777" w:rsidR="00A84248" w:rsidRDefault="008145B2">
            <w:pPr>
              <w:rPr>
                <w:sz w:val="24"/>
              </w:rPr>
            </w:pPr>
            <w:r>
              <w:rPr>
                <w:rFonts w:hint="eastAsia"/>
                <w:sz w:val="24"/>
              </w:rPr>
              <w:t>・当該サービスに知見を有する者</w:t>
            </w:r>
          </w:p>
          <w:p w14:paraId="6CAD2300" w14:textId="77777777" w:rsidR="00A84248" w:rsidRDefault="008145B2">
            <w:pPr>
              <w:rPr>
                <w:sz w:val="24"/>
              </w:rPr>
            </w:pPr>
            <w:r>
              <w:rPr>
                <w:rFonts w:hint="eastAsia"/>
                <w:sz w:val="24"/>
              </w:rPr>
              <w:t>・市の職員または当該事業所を管轄する地域包括支援センターの職員</w:t>
            </w:r>
          </w:p>
        </w:tc>
        <w:tc>
          <w:tcPr>
            <w:tcW w:w="4253" w:type="dxa"/>
          </w:tcPr>
          <w:p w14:paraId="4924A0B9" w14:textId="77777777" w:rsidR="00A84248" w:rsidRDefault="008145B2">
            <w:pPr>
              <w:rPr>
                <w:sz w:val="24"/>
              </w:rPr>
            </w:pPr>
            <w:r>
              <w:rPr>
                <w:rFonts w:hint="eastAsia"/>
                <w:sz w:val="24"/>
              </w:rPr>
              <w:t>・利用者又は利用者の家族</w:t>
            </w:r>
          </w:p>
          <w:p w14:paraId="1D36BE70" w14:textId="77777777" w:rsidR="00A84248" w:rsidRDefault="008145B2">
            <w:pPr>
              <w:rPr>
                <w:sz w:val="24"/>
              </w:rPr>
            </w:pPr>
            <w:r>
              <w:rPr>
                <w:rFonts w:hint="eastAsia"/>
                <w:sz w:val="24"/>
              </w:rPr>
              <w:t>・地域住民の代表者</w:t>
            </w:r>
          </w:p>
          <w:p w14:paraId="5834915F" w14:textId="77777777" w:rsidR="00A84248" w:rsidRDefault="008145B2">
            <w:pPr>
              <w:rPr>
                <w:b/>
                <w:sz w:val="24"/>
              </w:rPr>
            </w:pPr>
            <w:r>
              <w:rPr>
                <w:rFonts w:hint="eastAsia"/>
                <w:b/>
                <w:sz w:val="24"/>
              </w:rPr>
              <w:t>・地域の医療関係者</w:t>
            </w:r>
          </w:p>
          <w:p w14:paraId="73B9DCAC" w14:textId="77777777" w:rsidR="00A84248" w:rsidRDefault="008145B2">
            <w:pPr>
              <w:rPr>
                <w:b/>
                <w:sz w:val="24"/>
              </w:rPr>
            </w:pPr>
            <w:r>
              <w:rPr>
                <w:rFonts w:hint="eastAsia"/>
                <w:b/>
                <w:sz w:val="24"/>
              </w:rPr>
              <w:t>（医師・医療ソーシャルワーカー等）</w:t>
            </w:r>
          </w:p>
          <w:p w14:paraId="3C53B9A8" w14:textId="77777777" w:rsidR="00A84248" w:rsidRDefault="008145B2">
            <w:pPr>
              <w:rPr>
                <w:sz w:val="24"/>
              </w:rPr>
            </w:pPr>
            <w:r>
              <w:rPr>
                <w:rFonts w:hint="eastAsia"/>
                <w:sz w:val="24"/>
              </w:rPr>
              <w:t>・当該サービスに知見を有する者</w:t>
            </w:r>
          </w:p>
          <w:p w14:paraId="73062F94" w14:textId="77777777" w:rsidR="00A84248" w:rsidRDefault="008145B2">
            <w:pPr>
              <w:rPr>
                <w:sz w:val="24"/>
              </w:rPr>
            </w:pPr>
            <w:r>
              <w:rPr>
                <w:rFonts w:hint="eastAsia"/>
                <w:sz w:val="24"/>
              </w:rPr>
              <w:t>・市の職員または当該事業所を管轄する地域包括支援センターの職員</w:t>
            </w:r>
          </w:p>
        </w:tc>
      </w:tr>
      <w:tr w:rsidR="00A84248" w14:paraId="7AE5A66D" w14:textId="77777777">
        <w:tc>
          <w:tcPr>
            <w:tcW w:w="1277" w:type="dxa"/>
          </w:tcPr>
          <w:p w14:paraId="21325C0C" w14:textId="77777777" w:rsidR="00A84248" w:rsidRDefault="008145B2">
            <w:pPr>
              <w:rPr>
                <w:sz w:val="24"/>
              </w:rPr>
            </w:pPr>
            <w:r>
              <w:rPr>
                <w:rFonts w:hint="eastAsia"/>
                <w:sz w:val="24"/>
              </w:rPr>
              <w:t>主な目的</w:t>
            </w:r>
          </w:p>
        </w:tc>
        <w:tc>
          <w:tcPr>
            <w:tcW w:w="4394" w:type="dxa"/>
          </w:tcPr>
          <w:p w14:paraId="2401FD72" w14:textId="77777777" w:rsidR="00A84248" w:rsidRDefault="008145B2">
            <w:pPr>
              <w:rPr>
                <w:sz w:val="24"/>
              </w:rPr>
            </w:pPr>
            <w:r>
              <w:rPr>
                <w:rFonts w:hint="eastAsia"/>
                <w:sz w:val="24"/>
              </w:rPr>
              <w:t>・事業所が提供しているサービスの内容を会議で明らかにすることにより、利用者の「抱え込み」を防止し、地域に開かれたサービスとすることでサービスの質の確保を図る。</w:t>
            </w:r>
          </w:p>
        </w:tc>
        <w:tc>
          <w:tcPr>
            <w:tcW w:w="4253" w:type="dxa"/>
          </w:tcPr>
          <w:p w14:paraId="7B64C405" w14:textId="77777777" w:rsidR="00A84248" w:rsidRDefault="008145B2">
            <w:pPr>
              <w:rPr>
                <w:b/>
                <w:sz w:val="24"/>
              </w:rPr>
            </w:pPr>
            <w:r>
              <w:rPr>
                <w:rFonts w:hint="eastAsia"/>
                <w:sz w:val="24"/>
              </w:rPr>
              <w:t>・事業所が提供しているサービスの内容を会議で明らかにすることにより、利用者の「抱え込み」を防止し、地域に開かれたサービスとすることでサービスの質の確保を図る。</w:t>
            </w:r>
          </w:p>
          <w:p w14:paraId="63C0EA34" w14:textId="77777777" w:rsidR="00A84248" w:rsidRDefault="008145B2">
            <w:pPr>
              <w:rPr>
                <w:b/>
                <w:sz w:val="24"/>
              </w:rPr>
            </w:pPr>
            <w:r>
              <w:rPr>
                <w:rFonts w:hint="eastAsia"/>
                <w:b/>
                <w:sz w:val="24"/>
              </w:rPr>
              <w:t>・地域における介護及び医療に関する課題について関係者が情報共有を行い、介護と医療の連携を図る。</w:t>
            </w:r>
          </w:p>
        </w:tc>
      </w:tr>
      <w:tr w:rsidR="00A84248" w14:paraId="5AD020AB" w14:textId="77777777">
        <w:tc>
          <w:tcPr>
            <w:tcW w:w="1277" w:type="dxa"/>
          </w:tcPr>
          <w:p w14:paraId="572EA61F" w14:textId="77777777" w:rsidR="00A84248" w:rsidRDefault="008145B2">
            <w:pPr>
              <w:rPr>
                <w:sz w:val="24"/>
              </w:rPr>
            </w:pPr>
            <w:r>
              <w:rPr>
                <w:rFonts w:hint="eastAsia"/>
                <w:sz w:val="24"/>
              </w:rPr>
              <w:t>主な内容</w:t>
            </w:r>
          </w:p>
        </w:tc>
        <w:tc>
          <w:tcPr>
            <w:tcW w:w="4394" w:type="dxa"/>
          </w:tcPr>
          <w:p w14:paraId="33A7DD49" w14:textId="77777777" w:rsidR="00A84248" w:rsidRDefault="008145B2">
            <w:pPr>
              <w:rPr>
                <w:sz w:val="24"/>
              </w:rPr>
            </w:pPr>
            <w:r>
              <w:rPr>
                <w:rFonts w:hint="eastAsia"/>
                <w:sz w:val="24"/>
              </w:rPr>
              <w:t>活動状況を報告し、必要な要望・助言等を聴く。</w:t>
            </w:r>
          </w:p>
        </w:tc>
        <w:tc>
          <w:tcPr>
            <w:tcW w:w="4253" w:type="dxa"/>
          </w:tcPr>
          <w:p w14:paraId="49E1142F" w14:textId="77777777" w:rsidR="00A84248" w:rsidRDefault="008145B2">
            <w:pPr>
              <w:rPr>
                <w:sz w:val="24"/>
              </w:rPr>
            </w:pPr>
            <w:r>
              <w:rPr>
                <w:rFonts w:hint="eastAsia"/>
                <w:sz w:val="24"/>
              </w:rPr>
              <w:t>活動状況を報告し、必要な要望・助言等を聴く。</w:t>
            </w:r>
          </w:p>
        </w:tc>
      </w:tr>
    </w:tbl>
    <w:p w14:paraId="7D8238E7" w14:textId="77777777" w:rsidR="00A84248" w:rsidRDefault="008145B2">
      <w:pPr>
        <w:rPr>
          <w:sz w:val="24"/>
        </w:rPr>
      </w:pPr>
      <w:r>
        <w:rPr>
          <w:rFonts w:hint="eastAsia"/>
          <w:sz w:val="24"/>
        </w:rPr>
        <w:t>(*)</w:t>
      </w:r>
      <w:r>
        <w:rPr>
          <w:rFonts w:hint="eastAsia"/>
          <w:sz w:val="24"/>
        </w:rPr>
        <w:t>基準上、構成員に該当する者が会議に出席する必要があります。ただし、構成員の都合などやむをえない事情により構成員が出席できない場合は、基準違反とはなりません。その場合は出席できなかった構成員に資料・議事録等を送付の上、意見等がないか確認してください。</w:t>
      </w:r>
    </w:p>
    <w:p w14:paraId="07CDEEA2" w14:textId="77777777" w:rsidR="00A84248" w:rsidRDefault="008145B2">
      <w:pPr>
        <w:rPr>
          <w:sz w:val="24"/>
        </w:rPr>
      </w:pPr>
      <w:r>
        <w:rPr>
          <w:rFonts w:hint="eastAsia"/>
          <w:sz w:val="24"/>
        </w:rPr>
        <w:lastRenderedPageBreak/>
        <w:t>３</w:t>
      </w:r>
      <w:r>
        <w:rPr>
          <w:rFonts w:hint="eastAsia"/>
          <w:sz w:val="24"/>
        </w:rPr>
        <w:t xml:space="preserve"> </w:t>
      </w:r>
      <w:r>
        <w:rPr>
          <w:rFonts w:hint="eastAsia"/>
          <w:sz w:val="24"/>
        </w:rPr>
        <w:t>開催回数</w:t>
      </w:r>
    </w:p>
    <w:p w14:paraId="024861F2" w14:textId="38F023A5" w:rsidR="00A84248" w:rsidRDefault="008145B2">
      <w:pPr>
        <w:ind w:firstLineChars="100" w:firstLine="240"/>
        <w:rPr>
          <w:b/>
          <w:sz w:val="24"/>
        </w:rPr>
      </w:pPr>
      <w:r>
        <w:rPr>
          <w:rFonts w:hint="eastAsia"/>
          <w:sz w:val="24"/>
        </w:rPr>
        <w:t>運営推進会議</w:t>
      </w:r>
      <w:r w:rsidR="00345156" w:rsidRPr="000D6F00">
        <w:rPr>
          <w:rFonts w:hint="eastAsia"/>
          <w:sz w:val="24"/>
        </w:rPr>
        <w:t>（介護・医療連携推進会議）</w:t>
      </w:r>
      <w:r>
        <w:rPr>
          <w:rFonts w:hint="eastAsia"/>
          <w:sz w:val="24"/>
        </w:rPr>
        <w:t>には、サービスごとに開催回数の基準が設けられています。次に記載する回数を実施しない場合は、指導の対象（指定基準違反）になりますのでご注意ください。</w:t>
      </w:r>
    </w:p>
    <w:p w14:paraId="2DE23105" w14:textId="77777777" w:rsidR="00A84248" w:rsidRDefault="008145B2">
      <w:pPr>
        <w:rPr>
          <w:b/>
          <w:sz w:val="24"/>
        </w:rPr>
      </w:pPr>
      <w:r>
        <w:rPr>
          <w:rFonts w:hint="eastAsia"/>
          <w:noProof/>
        </w:rPr>
        <mc:AlternateContent>
          <mc:Choice Requires="wps">
            <w:drawing>
              <wp:anchor distT="0" distB="0" distL="114300" distR="114300" simplePos="0" relativeHeight="2" behindDoc="0" locked="0" layoutInCell="1" hidden="0" allowOverlap="1" wp14:anchorId="5D6FC413" wp14:editId="21DB9CAE">
                <wp:simplePos x="0" y="0"/>
                <wp:positionH relativeFrom="column">
                  <wp:posOffset>-461010</wp:posOffset>
                </wp:positionH>
                <wp:positionV relativeFrom="paragraph">
                  <wp:posOffset>73025</wp:posOffset>
                </wp:positionV>
                <wp:extent cx="6581775" cy="1781175"/>
                <wp:effectExtent l="19050" t="19050" r="28575" b="28575"/>
                <wp:wrapNone/>
                <wp:docPr id="1026" name="角丸四角形 1"/>
                <wp:cNvGraphicFramePr/>
                <a:graphic xmlns:a="http://schemas.openxmlformats.org/drawingml/2006/main">
                  <a:graphicData uri="http://schemas.microsoft.com/office/word/2010/wordprocessingShape">
                    <wps:wsp>
                      <wps:cNvSpPr/>
                      <wps:spPr>
                        <a:xfrm>
                          <a:off x="0" y="0"/>
                          <a:ext cx="6581775" cy="1781175"/>
                        </a:xfrm>
                        <a:prstGeom prst="roundRect">
                          <a:avLst/>
                        </a:prstGeom>
                        <a:noFill/>
                        <a:ln w="28575"/>
                      </wps:spPr>
                      <wps:style>
                        <a:lnRef idx="2">
                          <a:schemeClr val="accent1">
                            <a:shade val="50000"/>
                          </a:schemeClr>
                        </a:lnRef>
                        <a:fillRef idx="1">
                          <a:schemeClr val="accent1"/>
                        </a:fillRef>
                        <a:effectRef idx="0">
                          <a:schemeClr val="accent1"/>
                        </a:effectRef>
                        <a:fontRef idx="minor">
                          <a:schemeClr val="lt1"/>
                        </a:fontRef>
                      </wps:style>
                      <wps:txbx>
                        <w:txbxContent>
                          <w:p w14:paraId="11B871F1" w14:textId="77777777" w:rsidR="00A84248" w:rsidRDefault="008145B2">
                            <w:pPr>
                              <w:rPr>
                                <w:color w:val="000000" w:themeColor="text1"/>
                                <w:sz w:val="24"/>
                              </w:rPr>
                            </w:pPr>
                            <w:r>
                              <w:rPr>
                                <w:rFonts w:hint="eastAsia"/>
                                <w:color w:val="000000" w:themeColor="text1"/>
                                <w:sz w:val="24"/>
                              </w:rPr>
                              <w:t>・地域密着</w:t>
                            </w:r>
                            <w:proofErr w:type="gramStart"/>
                            <w:r>
                              <w:rPr>
                                <w:rFonts w:hint="eastAsia"/>
                                <w:color w:val="000000" w:themeColor="text1"/>
                                <w:sz w:val="24"/>
                              </w:rPr>
                              <w:t>型通</w:t>
                            </w:r>
                            <w:proofErr w:type="gramEnd"/>
                            <w:r>
                              <w:rPr>
                                <w:rFonts w:hint="eastAsia"/>
                                <w:color w:val="000000" w:themeColor="text1"/>
                                <w:sz w:val="24"/>
                              </w:rPr>
                              <w:t>所介護</w:t>
                            </w:r>
                            <w:r>
                              <w:rPr>
                                <w:rFonts w:hint="eastAsia"/>
                                <w:color w:val="000000" w:themeColor="text1"/>
                                <w:sz w:val="24"/>
                              </w:rPr>
                              <w:t xml:space="preserve"> </w:t>
                            </w:r>
                            <w:r>
                              <w:rPr>
                                <w:rFonts w:hint="eastAsia"/>
                                <w:color w:val="000000" w:themeColor="text1"/>
                                <w:sz w:val="24"/>
                              </w:rPr>
                              <w:t>⇒</w:t>
                            </w:r>
                            <w:r>
                              <w:rPr>
                                <w:rFonts w:hint="eastAsia"/>
                                <w:color w:val="000000" w:themeColor="text1"/>
                                <w:sz w:val="24"/>
                              </w:rPr>
                              <w:t xml:space="preserve"> </w:t>
                            </w:r>
                            <w:r>
                              <w:rPr>
                                <w:rFonts w:hint="eastAsia"/>
                                <w:color w:val="000000" w:themeColor="text1"/>
                                <w:sz w:val="24"/>
                              </w:rPr>
                              <w:t>おおむね６か月に１回（年に２回以上）</w:t>
                            </w:r>
                          </w:p>
                          <w:p w14:paraId="02356E5E" w14:textId="23E0FA11" w:rsidR="00A84248" w:rsidRDefault="008145B2">
                            <w:pPr>
                              <w:rPr>
                                <w:color w:val="000000" w:themeColor="text1"/>
                                <w:sz w:val="24"/>
                              </w:rPr>
                            </w:pPr>
                            <w:r>
                              <w:rPr>
                                <w:rFonts w:hint="eastAsia"/>
                                <w:color w:val="000000" w:themeColor="text1"/>
                                <w:sz w:val="24"/>
                              </w:rPr>
                              <w:t>・小規模多機能型居宅介護</w:t>
                            </w:r>
                            <w:r>
                              <w:rPr>
                                <w:rFonts w:hint="eastAsia"/>
                                <w:color w:val="000000" w:themeColor="text1"/>
                                <w:sz w:val="24"/>
                              </w:rPr>
                              <w:t xml:space="preserve"> </w:t>
                            </w:r>
                            <w:r>
                              <w:rPr>
                                <w:rFonts w:hint="eastAsia"/>
                                <w:color w:val="000000" w:themeColor="text1"/>
                                <w:sz w:val="24"/>
                              </w:rPr>
                              <w:t>⇒</w:t>
                            </w:r>
                            <w:r>
                              <w:rPr>
                                <w:rFonts w:hint="eastAsia"/>
                                <w:color w:val="000000" w:themeColor="text1"/>
                                <w:sz w:val="24"/>
                              </w:rPr>
                              <w:t xml:space="preserve"> </w:t>
                            </w:r>
                            <w:r>
                              <w:rPr>
                                <w:rFonts w:hint="eastAsia"/>
                                <w:color w:val="000000" w:themeColor="text1"/>
                                <w:sz w:val="24"/>
                              </w:rPr>
                              <w:t>おおむね２か月に１回（</w:t>
                            </w:r>
                            <w:r w:rsidRPr="00E06321">
                              <w:rPr>
                                <w:rFonts w:hint="eastAsia"/>
                                <w:bCs/>
                                <w:color w:val="000000" w:themeColor="text1"/>
                                <w:sz w:val="24"/>
                              </w:rPr>
                              <w:t>年に</w:t>
                            </w:r>
                            <w:r w:rsidR="00E06321" w:rsidRPr="00E06321">
                              <w:rPr>
                                <w:rFonts w:hint="eastAsia"/>
                                <w:bCs/>
                                <w:color w:val="000000" w:themeColor="text1"/>
                                <w:sz w:val="24"/>
                              </w:rPr>
                              <w:t>6</w:t>
                            </w:r>
                            <w:r w:rsidRPr="00E06321">
                              <w:rPr>
                                <w:rFonts w:hint="eastAsia"/>
                                <w:bCs/>
                                <w:color w:val="000000" w:themeColor="text1"/>
                                <w:sz w:val="24"/>
                              </w:rPr>
                              <w:t>回以上</w:t>
                            </w:r>
                            <w:r>
                              <w:rPr>
                                <w:rFonts w:hint="eastAsia"/>
                                <w:color w:val="000000" w:themeColor="text1"/>
                                <w:sz w:val="24"/>
                              </w:rPr>
                              <w:t>）</w:t>
                            </w:r>
                          </w:p>
                          <w:p w14:paraId="56D7D07B" w14:textId="08E61A1F" w:rsidR="00A84248" w:rsidRDefault="008145B2">
                            <w:pPr>
                              <w:rPr>
                                <w:color w:val="000000" w:themeColor="text1"/>
                                <w:sz w:val="24"/>
                              </w:rPr>
                            </w:pPr>
                            <w:r>
                              <w:rPr>
                                <w:rFonts w:hint="eastAsia"/>
                                <w:color w:val="000000" w:themeColor="text1"/>
                                <w:sz w:val="24"/>
                              </w:rPr>
                              <w:t>・認知症対応型共同生活介護</w:t>
                            </w:r>
                            <w:r>
                              <w:rPr>
                                <w:rFonts w:hint="eastAsia"/>
                                <w:color w:val="000000" w:themeColor="text1"/>
                                <w:sz w:val="24"/>
                              </w:rPr>
                              <w:t xml:space="preserve"> </w:t>
                            </w:r>
                            <w:r>
                              <w:rPr>
                                <w:rFonts w:hint="eastAsia"/>
                                <w:color w:val="000000" w:themeColor="text1"/>
                                <w:sz w:val="24"/>
                              </w:rPr>
                              <w:t>⇒</w:t>
                            </w:r>
                            <w:r>
                              <w:rPr>
                                <w:rFonts w:hint="eastAsia"/>
                                <w:color w:val="000000" w:themeColor="text1"/>
                                <w:sz w:val="24"/>
                              </w:rPr>
                              <w:t xml:space="preserve"> </w:t>
                            </w:r>
                            <w:r>
                              <w:rPr>
                                <w:rFonts w:hint="eastAsia"/>
                                <w:color w:val="000000" w:themeColor="text1"/>
                                <w:sz w:val="24"/>
                              </w:rPr>
                              <w:t>おおむね２か月に１回（</w:t>
                            </w:r>
                            <w:r w:rsidRPr="00E06321">
                              <w:rPr>
                                <w:rFonts w:hint="eastAsia"/>
                                <w:bCs/>
                                <w:color w:val="000000" w:themeColor="text1"/>
                                <w:sz w:val="24"/>
                              </w:rPr>
                              <w:t>年に</w:t>
                            </w:r>
                            <w:r w:rsidR="00E06321" w:rsidRPr="00E06321">
                              <w:rPr>
                                <w:rFonts w:hint="eastAsia"/>
                                <w:bCs/>
                                <w:color w:val="000000" w:themeColor="text1"/>
                                <w:sz w:val="24"/>
                              </w:rPr>
                              <w:t>6</w:t>
                            </w:r>
                            <w:r w:rsidRPr="00E06321">
                              <w:rPr>
                                <w:rFonts w:hint="eastAsia"/>
                                <w:bCs/>
                                <w:color w:val="000000" w:themeColor="text1"/>
                                <w:sz w:val="24"/>
                              </w:rPr>
                              <w:t>回以上</w:t>
                            </w:r>
                            <w:r>
                              <w:rPr>
                                <w:rFonts w:hint="eastAsia"/>
                                <w:color w:val="000000" w:themeColor="text1"/>
                                <w:sz w:val="24"/>
                              </w:rPr>
                              <w:t>）</w:t>
                            </w:r>
                          </w:p>
                          <w:p w14:paraId="3065F1B4" w14:textId="537DBB6B" w:rsidR="00A84248" w:rsidRPr="00E06321" w:rsidRDefault="008145B2">
                            <w:pPr>
                              <w:rPr>
                                <w:b/>
                                <w:color w:val="000000" w:themeColor="text1"/>
                                <w:sz w:val="24"/>
                              </w:rPr>
                            </w:pPr>
                            <w:r>
                              <w:rPr>
                                <w:rFonts w:hint="eastAsia"/>
                                <w:color w:val="000000" w:themeColor="text1"/>
                                <w:sz w:val="24"/>
                              </w:rPr>
                              <w:t>・看護小規模多機能型居宅介護</w:t>
                            </w:r>
                            <w:r>
                              <w:rPr>
                                <w:rFonts w:hint="eastAsia"/>
                                <w:color w:val="000000" w:themeColor="text1"/>
                                <w:sz w:val="24"/>
                              </w:rPr>
                              <w:t xml:space="preserve"> </w:t>
                            </w:r>
                            <w:r>
                              <w:rPr>
                                <w:rFonts w:hint="eastAsia"/>
                                <w:color w:val="000000" w:themeColor="text1"/>
                                <w:sz w:val="24"/>
                              </w:rPr>
                              <w:t>⇒</w:t>
                            </w:r>
                            <w:r>
                              <w:rPr>
                                <w:rFonts w:hint="eastAsia"/>
                                <w:color w:val="000000" w:themeColor="text1"/>
                                <w:sz w:val="24"/>
                              </w:rPr>
                              <w:t xml:space="preserve"> </w:t>
                            </w:r>
                            <w:r>
                              <w:rPr>
                                <w:rFonts w:hint="eastAsia"/>
                                <w:color w:val="000000" w:themeColor="text1"/>
                                <w:sz w:val="24"/>
                              </w:rPr>
                              <w:t>おおむね２か月に１回（</w:t>
                            </w:r>
                            <w:r w:rsidRPr="00E06321">
                              <w:rPr>
                                <w:rFonts w:hint="eastAsia"/>
                                <w:bCs/>
                                <w:color w:val="000000" w:themeColor="text1"/>
                                <w:sz w:val="24"/>
                              </w:rPr>
                              <w:t>年に</w:t>
                            </w:r>
                            <w:r w:rsidR="00E06321" w:rsidRPr="00E06321">
                              <w:rPr>
                                <w:rFonts w:hint="eastAsia"/>
                                <w:bCs/>
                                <w:color w:val="000000" w:themeColor="text1"/>
                                <w:sz w:val="24"/>
                              </w:rPr>
                              <w:t>6</w:t>
                            </w:r>
                            <w:r w:rsidRPr="00E06321">
                              <w:rPr>
                                <w:rFonts w:hint="eastAsia"/>
                                <w:bCs/>
                                <w:color w:val="000000" w:themeColor="text1"/>
                                <w:sz w:val="24"/>
                              </w:rPr>
                              <w:t>回以上</w:t>
                            </w:r>
                            <w:r>
                              <w:rPr>
                                <w:rFonts w:hint="eastAsia"/>
                                <w:color w:val="000000" w:themeColor="text1"/>
                                <w:sz w:val="24"/>
                              </w:rPr>
                              <w:t>）</w:t>
                            </w:r>
                          </w:p>
                          <w:p w14:paraId="51F649E6" w14:textId="77777777" w:rsidR="00A84248" w:rsidRDefault="008145B2">
                            <w:pPr>
                              <w:rPr>
                                <w:color w:val="000000" w:themeColor="text1"/>
                                <w:sz w:val="24"/>
                              </w:rPr>
                            </w:pPr>
                            <w:r>
                              <w:rPr>
                                <w:rFonts w:hint="eastAsia"/>
                                <w:color w:val="000000" w:themeColor="text1"/>
                                <w:sz w:val="24"/>
                              </w:rPr>
                              <w:t>・定期巡回・随時対応型訪問介護看護⇒おおむね６か月に１回（年に２回以上）</w:t>
                            </w:r>
                          </w:p>
                          <w:p w14:paraId="707DEFA4" w14:textId="1721E6BB" w:rsidR="00A84248" w:rsidRDefault="008145B2">
                            <w:pPr>
                              <w:rPr>
                                <w:color w:val="000000" w:themeColor="text1"/>
                                <w:sz w:val="24"/>
                              </w:rPr>
                            </w:pPr>
                            <w:r>
                              <w:rPr>
                                <w:rFonts w:hint="eastAsia"/>
                                <w:color w:val="000000" w:themeColor="text1"/>
                                <w:sz w:val="24"/>
                              </w:rPr>
                              <w:t>・地域密着型介護老人福祉施設入所者生活介護⇒おおむね２か月に１回（</w:t>
                            </w:r>
                            <w:r w:rsidRPr="00E06321">
                              <w:rPr>
                                <w:rFonts w:hint="eastAsia"/>
                                <w:bCs/>
                                <w:color w:val="000000" w:themeColor="text1"/>
                                <w:sz w:val="24"/>
                              </w:rPr>
                              <w:t>年に</w:t>
                            </w:r>
                            <w:r w:rsidR="00E06321" w:rsidRPr="00E06321">
                              <w:rPr>
                                <w:rFonts w:hint="eastAsia"/>
                                <w:bCs/>
                                <w:color w:val="000000" w:themeColor="text1"/>
                                <w:sz w:val="24"/>
                              </w:rPr>
                              <w:t>6</w:t>
                            </w:r>
                            <w:r w:rsidRPr="00E06321">
                              <w:rPr>
                                <w:rFonts w:hint="eastAsia"/>
                                <w:bCs/>
                                <w:color w:val="000000" w:themeColor="text1"/>
                                <w:sz w:val="24"/>
                              </w:rPr>
                              <w:t>回以上</w:t>
                            </w:r>
                            <w:r>
                              <w:rPr>
                                <w:rFonts w:hint="eastAsia"/>
                                <w:color w:val="000000" w:themeColor="text1"/>
                                <w:sz w:val="24"/>
                              </w:rPr>
                              <w:t>）</w:t>
                            </w:r>
                          </w:p>
                          <w:p w14:paraId="28F6D868" w14:textId="77777777" w:rsidR="00A84248" w:rsidRDefault="008145B2">
                            <w:pPr>
                              <w:jc w:val="center"/>
                            </w:pPr>
                            <w:r>
                              <w:rPr>
                                <w:rFonts w:hint="eastAsia"/>
                                <w:b/>
                                <w:sz w:val="24"/>
                              </w:rPr>
                              <w:t>ただし、認知症対応型共同生活介護における外部評価の緩和を受ける場合は従来どおり、年６回の開催が必要です。</w:t>
                            </w:r>
                          </w:p>
                        </w:txbxContent>
                      </wps:txbx>
                      <wps:bodyPr vertOverflow="overflow" horzOverflow="overflow" wrap="square" anchor="ctr">
                        <a:noAutofit/>
                      </wps:bodyPr>
                    </wps:wsp>
                  </a:graphicData>
                </a:graphic>
                <wp14:sizeRelV relativeFrom="margin">
                  <wp14:pctHeight>0</wp14:pctHeight>
                </wp14:sizeRelV>
              </wp:anchor>
            </w:drawing>
          </mc:Choice>
          <mc:Fallback>
            <w:pict>
              <v:roundrect w14:anchorId="5D6FC413" id="角丸四角形 1" o:spid="_x0000_s1026" style="position:absolute;left:0;text-align:left;margin-left:-36.3pt;margin-top:5.75pt;width:518.25pt;height:140.25pt;z-index: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" filled="f" strokecolor="#1f4d78 [1604]" strokeweight="2.25pt">
                <v:stroke joinstyle="miter"/>
                <v:textbox>
                  <w:txbxContent>
                    <w:p w14:paraId="11B871F1" w14:textId="77777777" w:rsidR="00A84248" w:rsidRDefault="008145B2">
                      <w:pPr>
                        <w:rPr>
                          <w:color w:val="000000" w:themeColor="text1"/>
                          <w:sz w:val="24"/>
                        </w:rPr>
                      </w:pPr>
                      <w:r>
                        <w:rPr>
                          <w:rFonts w:hint="eastAsia"/>
                          <w:color w:val="000000" w:themeColor="text1"/>
                          <w:sz w:val="24"/>
                        </w:rPr>
                        <w:t>・地域密着</w:t>
                      </w:r>
                      <w:proofErr w:type="gramStart"/>
                      <w:r>
                        <w:rPr>
                          <w:rFonts w:hint="eastAsia"/>
                          <w:color w:val="000000" w:themeColor="text1"/>
                          <w:sz w:val="24"/>
                        </w:rPr>
                        <w:t>型通</w:t>
                      </w:r>
                      <w:proofErr w:type="gramEnd"/>
                      <w:r>
                        <w:rPr>
                          <w:rFonts w:hint="eastAsia"/>
                          <w:color w:val="000000" w:themeColor="text1"/>
                          <w:sz w:val="24"/>
                        </w:rPr>
                        <w:t>所介護</w:t>
                      </w:r>
                      <w:r>
                        <w:rPr>
                          <w:rFonts w:hint="eastAsia"/>
                          <w:color w:val="000000" w:themeColor="text1"/>
                          <w:sz w:val="24"/>
                        </w:rPr>
                        <w:t xml:space="preserve"> </w:t>
                      </w:r>
                      <w:r>
                        <w:rPr>
                          <w:rFonts w:hint="eastAsia"/>
                          <w:color w:val="000000" w:themeColor="text1"/>
                          <w:sz w:val="24"/>
                        </w:rPr>
                        <w:t>⇒</w:t>
                      </w:r>
                      <w:r>
                        <w:rPr>
                          <w:rFonts w:hint="eastAsia"/>
                          <w:color w:val="000000" w:themeColor="text1"/>
                          <w:sz w:val="24"/>
                        </w:rPr>
                        <w:t xml:space="preserve"> </w:t>
                      </w:r>
                      <w:r>
                        <w:rPr>
                          <w:rFonts w:hint="eastAsia"/>
                          <w:color w:val="000000" w:themeColor="text1"/>
                          <w:sz w:val="24"/>
                        </w:rPr>
                        <w:t>おおむね６か月に１回（年に２回以上）</w:t>
                      </w:r>
                    </w:p>
                    <w:p w14:paraId="02356E5E" w14:textId="23E0FA11" w:rsidR="00A84248" w:rsidRDefault="008145B2">
                      <w:pPr>
                        <w:rPr>
                          <w:color w:val="000000" w:themeColor="text1"/>
                          <w:sz w:val="24"/>
                        </w:rPr>
                      </w:pPr>
                      <w:r>
                        <w:rPr>
                          <w:rFonts w:hint="eastAsia"/>
                          <w:color w:val="000000" w:themeColor="text1"/>
                          <w:sz w:val="24"/>
                        </w:rPr>
                        <w:t>・小規模多機能型居宅介護</w:t>
                      </w:r>
                      <w:r>
                        <w:rPr>
                          <w:rFonts w:hint="eastAsia"/>
                          <w:color w:val="000000" w:themeColor="text1"/>
                          <w:sz w:val="24"/>
                        </w:rPr>
                        <w:t xml:space="preserve"> </w:t>
                      </w:r>
                      <w:r>
                        <w:rPr>
                          <w:rFonts w:hint="eastAsia"/>
                          <w:color w:val="000000" w:themeColor="text1"/>
                          <w:sz w:val="24"/>
                        </w:rPr>
                        <w:t>⇒</w:t>
                      </w:r>
                      <w:r>
                        <w:rPr>
                          <w:rFonts w:hint="eastAsia"/>
                          <w:color w:val="000000" w:themeColor="text1"/>
                          <w:sz w:val="24"/>
                        </w:rPr>
                        <w:t xml:space="preserve"> </w:t>
                      </w:r>
                      <w:r>
                        <w:rPr>
                          <w:rFonts w:hint="eastAsia"/>
                          <w:color w:val="000000" w:themeColor="text1"/>
                          <w:sz w:val="24"/>
                        </w:rPr>
                        <w:t>おおむね２か月に１回（</w:t>
                      </w:r>
                      <w:r w:rsidRPr="00E06321">
                        <w:rPr>
                          <w:rFonts w:hint="eastAsia"/>
                          <w:bCs/>
                          <w:color w:val="000000" w:themeColor="text1"/>
                          <w:sz w:val="24"/>
                        </w:rPr>
                        <w:t>年に</w:t>
                      </w:r>
                      <w:r w:rsidR="00E06321" w:rsidRPr="00E06321">
                        <w:rPr>
                          <w:rFonts w:hint="eastAsia"/>
                          <w:bCs/>
                          <w:color w:val="000000" w:themeColor="text1"/>
                          <w:sz w:val="24"/>
                        </w:rPr>
                        <w:t>6</w:t>
                      </w:r>
                      <w:r w:rsidRPr="00E06321">
                        <w:rPr>
                          <w:rFonts w:hint="eastAsia"/>
                          <w:bCs/>
                          <w:color w:val="000000" w:themeColor="text1"/>
                          <w:sz w:val="24"/>
                        </w:rPr>
                        <w:t>回以上</w:t>
                      </w:r>
                      <w:r>
                        <w:rPr>
                          <w:rFonts w:hint="eastAsia"/>
                          <w:color w:val="000000" w:themeColor="text1"/>
                          <w:sz w:val="24"/>
                        </w:rPr>
                        <w:t>）</w:t>
                      </w:r>
                    </w:p>
                    <w:p w14:paraId="56D7D07B" w14:textId="08E61A1F" w:rsidR="00A84248" w:rsidRDefault="008145B2">
                      <w:pPr>
                        <w:rPr>
                          <w:color w:val="000000" w:themeColor="text1"/>
                          <w:sz w:val="24"/>
                        </w:rPr>
                      </w:pPr>
                      <w:r>
                        <w:rPr>
                          <w:rFonts w:hint="eastAsia"/>
                          <w:color w:val="000000" w:themeColor="text1"/>
                          <w:sz w:val="24"/>
                        </w:rPr>
                        <w:t>・認知症対応型共同生活介護</w:t>
                      </w:r>
                      <w:r>
                        <w:rPr>
                          <w:rFonts w:hint="eastAsia"/>
                          <w:color w:val="000000" w:themeColor="text1"/>
                          <w:sz w:val="24"/>
                        </w:rPr>
                        <w:t xml:space="preserve"> </w:t>
                      </w:r>
                      <w:r>
                        <w:rPr>
                          <w:rFonts w:hint="eastAsia"/>
                          <w:color w:val="000000" w:themeColor="text1"/>
                          <w:sz w:val="24"/>
                        </w:rPr>
                        <w:t>⇒</w:t>
                      </w:r>
                      <w:r>
                        <w:rPr>
                          <w:rFonts w:hint="eastAsia"/>
                          <w:color w:val="000000" w:themeColor="text1"/>
                          <w:sz w:val="24"/>
                        </w:rPr>
                        <w:t xml:space="preserve"> </w:t>
                      </w:r>
                      <w:r>
                        <w:rPr>
                          <w:rFonts w:hint="eastAsia"/>
                          <w:color w:val="000000" w:themeColor="text1"/>
                          <w:sz w:val="24"/>
                        </w:rPr>
                        <w:t>おおむね２か月に１回（</w:t>
                      </w:r>
                      <w:r w:rsidRPr="00E06321">
                        <w:rPr>
                          <w:rFonts w:hint="eastAsia"/>
                          <w:bCs/>
                          <w:color w:val="000000" w:themeColor="text1"/>
                          <w:sz w:val="24"/>
                        </w:rPr>
                        <w:t>年に</w:t>
                      </w:r>
                      <w:r w:rsidR="00E06321" w:rsidRPr="00E06321">
                        <w:rPr>
                          <w:rFonts w:hint="eastAsia"/>
                          <w:bCs/>
                          <w:color w:val="000000" w:themeColor="text1"/>
                          <w:sz w:val="24"/>
                        </w:rPr>
                        <w:t>6</w:t>
                      </w:r>
                      <w:r w:rsidRPr="00E06321">
                        <w:rPr>
                          <w:rFonts w:hint="eastAsia"/>
                          <w:bCs/>
                          <w:color w:val="000000" w:themeColor="text1"/>
                          <w:sz w:val="24"/>
                        </w:rPr>
                        <w:t>回以上</w:t>
                      </w:r>
                      <w:r>
                        <w:rPr>
                          <w:rFonts w:hint="eastAsia"/>
                          <w:color w:val="000000" w:themeColor="text1"/>
                          <w:sz w:val="24"/>
                        </w:rPr>
                        <w:t>）</w:t>
                      </w:r>
                    </w:p>
                    <w:p w14:paraId="3065F1B4" w14:textId="537DBB6B" w:rsidR="00A84248" w:rsidRPr="00E06321" w:rsidRDefault="008145B2">
                      <w:pPr>
                        <w:rPr>
                          <w:b/>
                          <w:color w:val="000000" w:themeColor="text1"/>
                          <w:sz w:val="24"/>
                        </w:rPr>
                      </w:pPr>
                      <w:r>
                        <w:rPr>
                          <w:rFonts w:hint="eastAsia"/>
                          <w:color w:val="000000" w:themeColor="text1"/>
                          <w:sz w:val="24"/>
                        </w:rPr>
                        <w:t>・看護小規模多機能型居宅介護</w:t>
                      </w:r>
                      <w:r>
                        <w:rPr>
                          <w:rFonts w:hint="eastAsia"/>
                          <w:color w:val="000000" w:themeColor="text1"/>
                          <w:sz w:val="24"/>
                        </w:rPr>
                        <w:t xml:space="preserve"> </w:t>
                      </w:r>
                      <w:r>
                        <w:rPr>
                          <w:rFonts w:hint="eastAsia"/>
                          <w:color w:val="000000" w:themeColor="text1"/>
                          <w:sz w:val="24"/>
                        </w:rPr>
                        <w:t>⇒</w:t>
                      </w:r>
                      <w:r>
                        <w:rPr>
                          <w:rFonts w:hint="eastAsia"/>
                          <w:color w:val="000000" w:themeColor="text1"/>
                          <w:sz w:val="24"/>
                        </w:rPr>
                        <w:t xml:space="preserve"> </w:t>
                      </w:r>
                      <w:r>
                        <w:rPr>
                          <w:rFonts w:hint="eastAsia"/>
                          <w:color w:val="000000" w:themeColor="text1"/>
                          <w:sz w:val="24"/>
                        </w:rPr>
                        <w:t>おおむね２か月に１回（</w:t>
                      </w:r>
                      <w:r w:rsidRPr="00E06321">
                        <w:rPr>
                          <w:rFonts w:hint="eastAsia"/>
                          <w:bCs/>
                          <w:color w:val="000000" w:themeColor="text1"/>
                          <w:sz w:val="24"/>
                        </w:rPr>
                        <w:t>年に</w:t>
                      </w:r>
                      <w:r w:rsidR="00E06321" w:rsidRPr="00E06321">
                        <w:rPr>
                          <w:rFonts w:hint="eastAsia"/>
                          <w:bCs/>
                          <w:color w:val="000000" w:themeColor="text1"/>
                          <w:sz w:val="24"/>
                        </w:rPr>
                        <w:t>6</w:t>
                      </w:r>
                      <w:r w:rsidRPr="00E06321">
                        <w:rPr>
                          <w:rFonts w:hint="eastAsia"/>
                          <w:bCs/>
                          <w:color w:val="000000" w:themeColor="text1"/>
                          <w:sz w:val="24"/>
                        </w:rPr>
                        <w:t>回以上</w:t>
                      </w:r>
                      <w:r>
                        <w:rPr>
                          <w:rFonts w:hint="eastAsia"/>
                          <w:color w:val="000000" w:themeColor="text1"/>
                          <w:sz w:val="24"/>
                        </w:rPr>
                        <w:t>）</w:t>
                      </w:r>
                    </w:p>
                    <w:p w14:paraId="51F649E6" w14:textId="77777777" w:rsidR="00A84248" w:rsidRDefault="008145B2">
                      <w:pPr>
                        <w:rPr>
                          <w:color w:val="000000" w:themeColor="text1"/>
                          <w:sz w:val="24"/>
                        </w:rPr>
                      </w:pPr>
                      <w:r>
                        <w:rPr>
                          <w:rFonts w:hint="eastAsia"/>
                          <w:color w:val="000000" w:themeColor="text1"/>
                          <w:sz w:val="24"/>
                        </w:rPr>
                        <w:t>・定期巡回・随時対応型訪問介護看護⇒おおむね６か月に１回（年に２回以上）</w:t>
                      </w:r>
                    </w:p>
                    <w:p w14:paraId="707DEFA4" w14:textId="1721E6BB" w:rsidR="00A84248" w:rsidRDefault="008145B2">
                      <w:pPr>
                        <w:rPr>
                          <w:color w:val="000000" w:themeColor="text1"/>
                          <w:sz w:val="24"/>
                        </w:rPr>
                      </w:pPr>
                      <w:r>
                        <w:rPr>
                          <w:rFonts w:hint="eastAsia"/>
                          <w:color w:val="000000" w:themeColor="text1"/>
                          <w:sz w:val="24"/>
                        </w:rPr>
                        <w:t>・地域密着型介護老人福祉施設入所者生活介護⇒おおむね２か月に１回（</w:t>
                      </w:r>
                      <w:r w:rsidRPr="00E06321">
                        <w:rPr>
                          <w:rFonts w:hint="eastAsia"/>
                          <w:bCs/>
                          <w:color w:val="000000" w:themeColor="text1"/>
                          <w:sz w:val="24"/>
                        </w:rPr>
                        <w:t>年に</w:t>
                      </w:r>
                      <w:r w:rsidR="00E06321" w:rsidRPr="00E06321">
                        <w:rPr>
                          <w:rFonts w:hint="eastAsia"/>
                          <w:bCs/>
                          <w:color w:val="000000" w:themeColor="text1"/>
                          <w:sz w:val="24"/>
                        </w:rPr>
                        <w:t>6</w:t>
                      </w:r>
                      <w:r w:rsidRPr="00E06321">
                        <w:rPr>
                          <w:rFonts w:hint="eastAsia"/>
                          <w:bCs/>
                          <w:color w:val="000000" w:themeColor="text1"/>
                          <w:sz w:val="24"/>
                        </w:rPr>
                        <w:t>回以上</w:t>
                      </w:r>
                      <w:r>
                        <w:rPr>
                          <w:rFonts w:hint="eastAsia"/>
                          <w:color w:val="000000" w:themeColor="text1"/>
                          <w:sz w:val="24"/>
                        </w:rPr>
                        <w:t>）</w:t>
                      </w:r>
                    </w:p>
                    <w:p w14:paraId="28F6D868" w14:textId="77777777" w:rsidR="00A84248" w:rsidRDefault="008145B2">
                      <w:pPr>
                        <w:jc w:val="center"/>
                      </w:pPr>
                      <w:r>
                        <w:rPr>
                          <w:rFonts w:hint="eastAsia"/>
                          <w:b/>
                          <w:sz w:val="24"/>
                        </w:rPr>
                        <w:t>ただし、認知症対応型共同生活介護における外部評価の緩和を受ける場合は従来どおり、年６回の開催が必要です。</w:t>
                      </w:r>
                    </w:p>
                  </w:txbxContent>
                </v:textbox>
              </v:roundrect>
            </w:pict>
          </mc:Fallback>
        </mc:AlternateContent>
      </w:r>
    </w:p>
    <w:p w14:paraId="597F57D2" w14:textId="77777777" w:rsidR="00A84248" w:rsidRDefault="00A84248">
      <w:pPr>
        <w:rPr>
          <w:sz w:val="24"/>
        </w:rPr>
      </w:pPr>
    </w:p>
    <w:p w14:paraId="0558FD51" w14:textId="77777777" w:rsidR="00A84248" w:rsidRDefault="00A84248">
      <w:pPr>
        <w:rPr>
          <w:sz w:val="24"/>
        </w:rPr>
      </w:pPr>
    </w:p>
    <w:p w14:paraId="41FAC0BA" w14:textId="77777777" w:rsidR="00A84248" w:rsidRDefault="00A84248">
      <w:pPr>
        <w:rPr>
          <w:sz w:val="24"/>
        </w:rPr>
      </w:pPr>
    </w:p>
    <w:p w14:paraId="4BC0712B" w14:textId="77777777" w:rsidR="00A84248" w:rsidRDefault="00A84248">
      <w:pPr>
        <w:rPr>
          <w:sz w:val="24"/>
        </w:rPr>
      </w:pPr>
    </w:p>
    <w:p w14:paraId="30C2510B" w14:textId="77777777" w:rsidR="00A84248" w:rsidRDefault="00A84248">
      <w:pPr>
        <w:rPr>
          <w:sz w:val="24"/>
        </w:rPr>
      </w:pPr>
    </w:p>
    <w:p w14:paraId="29ABE558" w14:textId="77777777" w:rsidR="00A84248" w:rsidRDefault="00A84248">
      <w:pPr>
        <w:rPr>
          <w:sz w:val="24"/>
        </w:rPr>
      </w:pPr>
    </w:p>
    <w:p w14:paraId="428A2C59" w14:textId="77777777" w:rsidR="00A84248" w:rsidRDefault="00A84248">
      <w:pPr>
        <w:rPr>
          <w:sz w:val="24"/>
        </w:rPr>
      </w:pPr>
    </w:p>
    <w:p w14:paraId="50E6A282" w14:textId="77777777" w:rsidR="00A84248" w:rsidRDefault="00A84248">
      <w:pPr>
        <w:rPr>
          <w:sz w:val="24"/>
        </w:rPr>
      </w:pPr>
    </w:p>
    <w:p w14:paraId="3AF53C7A" w14:textId="77777777" w:rsidR="00A84248" w:rsidRDefault="00A84248">
      <w:pPr>
        <w:rPr>
          <w:sz w:val="24"/>
        </w:rPr>
      </w:pPr>
    </w:p>
    <w:p w14:paraId="6D1DF9B2" w14:textId="77777777" w:rsidR="00A84248" w:rsidRDefault="008145B2">
      <w:pPr>
        <w:rPr>
          <w:sz w:val="24"/>
        </w:rPr>
      </w:pPr>
      <w:r>
        <w:rPr>
          <w:rFonts w:hint="eastAsia"/>
          <w:sz w:val="24"/>
        </w:rPr>
        <w:t>４</w:t>
      </w:r>
      <w:r>
        <w:rPr>
          <w:rFonts w:hint="eastAsia"/>
          <w:sz w:val="24"/>
        </w:rPr>
        <w:t xml:space="preserve"> </w:t>
      </w:r>
      <w:r>
        <w:rPr>
          <w:rFonts w:hint="eastAsia"/>
          <w:sz w:val="24"/>
        </w:rPr>
        <w:t>合同開催について</w:t>
      </w:r>
    </w:p>
    <w:p w14:paraId="320118A7" w14:textId="77777777" w:rsidR="00A84248" w:rsidRDefault="008145B2">
      <w:pPr>
        <w:ind w:leftChars="100" w:left="210" w:firstLineChars="100" w:firstLine="240"/>
        <w:rPr>
          <w:sz w:val="24"/>
        </w:rPr>
      </w:pPr>
      <w:r>
        <w:rPr>
          <w:rFonts w:hint="eastAsia"/>
          <w:sz w:val="24"/>
        </w:rPr>
        <w:t>運営推進会議（介護・医療連携推進会議）の効率化や、事業所間のネットワーク形成の促進等の観点から、次に掲げる条件を満たす場合は、複数の事業所の運営推進会議（介護・医療連携推進会議）を合同で開催することが可能です。</w:t>
      </w:r>
    </w:p>
    <w:p w14:paraId="6F1B833A" w14:textId="77777777" w:rsidR="00A84248" w:rsidRDefault="008145B2">
      <w:pPr>
        <w:ind w:left="480" w:hangingChars="200" w:hanging="480"/>
        <w:rPr>
          <w:sz w:val="24"/>
        </w:rPr>
      </w:pPr>
      <w:r>
        <w:rPr>
          <w:rFonts w:hint="eastAsia"/>
          <w:sz w:val="24"/>
        </w:rPr>
        <w:t>（１）利用者及び利用者家族については匿名とするなど、個人情報・プライバシーを保護すること。</w:t>
      </w:r>
    </w:p>
    <w:p w14:paraId="0D8629A1" w14:textId="77777777" w:rsidR="00A84248" w:rsidRDefault="008145B2">
      <w:pPr>
        <w:ind w:left="480" w:hangingChars="200" w:hanging="480"/>
        <w:rPr>
          <w:sz w:val="24"/>
        </w:rPr>
      </w:pPr>
      <w:r>
        <w:rPr>
          <w:rFonts w:hint="eastAsia"/>
          <w:sz w:val="24"/>
        </w:rPr>
        <w:t>（２）同一の日常生活圏域内に所在する事業所であること。ただし、事業所間のネットワーク形成の促進が図られる範囲で、地域の実情に合わせて、市町村区域の単位等内に所在する事業所であっても差し支えないこと。</w:t>
      </w:r>
    </w:p>
    <w:p w14:paraId="6EF7CC25" w14:textId="77777777" w:rsidR="00A84248" w:rsidRDefault="008145B2">
      <w:pPr>
        <w:ind w:left="480" w:hangingChars="200" w:hanging="480"/>
        <w:rPr>
          <w:sz w:val="24"/>
        </w:rPr>
      </w:pPr>
      <w:r>
        <w:rPr>
          <w:rFonts w:hint="eastAsia"/>
          <w:sz w:val="24"/>
        </w:rPr>
        <w:t>（３）合同で開催する回数が、１年度に開催すべき運営推進会議（介護・医療連携推進会議）の開催回数の半数を超えないこと。</w:t>
      </w:r>
    </w:p>
    <w:p w14:paraId="335F8C4C" w14:textId="77777777" w:rsidR="00A84248" w:rsidRDefault="008145B2">
      <w:pPr>
        <w:ind w:left="480" w:hangingChars="200" w:hanging="480"/>
        <w:rPr>
          <w:sz w:val="24"/>
        </w:rPr>
      </w:pPr>
      <w:r>
        <w:rPr>
          <w:rFonts w:hint="eastAsia"/>
          <w:sz w:val="24"/>
        </w:rPr>
        <w:t>（４）外部評価を行う運営推進会議（介護・医療連携推進会議）は、単独で開催すること。</w:t>
      </w:r>
    </w:p>
    <w:p w14:paraId="739605F7" w14:textId="77777777" w:rsidR="00A84248" w:rsidRDefault="00A84248">
      <w:pPr>
        <w:ind w:left="480" w:hangingChars="200" w:hanging="480"/>
        <w:rPr>
          <w:sz w:val="24"/>
        </w:rPr>
      </w:pPr>
    </w:p>
    <w:sectPr w:rsidR="00A84248">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B9241" w14:textId="77777777" w:rsidR="008F24D5" w:rsidRDefault="008F24D5">
      <w:r>
        <w:separator/>
      </w:r>
    </w:p>
  </w:endnote>
  <w:endnote w:type="continuationSeparator" w:id="0">
    <w:p w14:paraId="57EADA41" w14:textId="77777777" w:rsidR="008F24D5" w:rsidRDefault="008F2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notTrueType/>
    <w:pitch w:val="variable"/>
    <w:sig w:usb0="00000000" w:usb1="00000000" w:usb2="00000000" w:usb3="00000000" w:csb0="010082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695F1" w14:textId="77777777" w:rsidR="008F24D5" w:rsidRDefault="008F24D5">
      <w:r>
        <w:separator/>
      </w:r>
    </w:p>
  </w:footnote>
  <w:footnote w:type="continuationSeparator" w:id="0">
    <w:p w14:paraId="7FD446B7" w14:textId="77777777" w:rsidR="008F24D5" w:rsidRDefault="008F24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248"/>
    <w:rsid w:val="000D6F00"/>
    <w:rsid w:val="00207E7F"/>
    <w:rsid w:val="00345156"/>
    <w:rsid w:val="00602708"/>
    <w:rsid w:val="00806977"/>
    <w:rsid w:val="008145B2"/>
    <w:rsid w:val="008F24D5"/>
    <w:rsid w:val="00A84248"/>
    <w:rsid w:val="00CC1966"/>
    <w:rsid w:val="00E063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B9D387"/>
  <w15:chartTrackingRefBased/>
  <w15:docId w15:val="{55BFA20E-B021-44E4-B94D-97D3D0CCC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table" w:styleId="a7">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飯山　直樹</dc:creator>
  <cp:lastModifiedBy>相田　祐奈</cp:lastModifiedBy>
  <cp:revision>11</cp:revision>
  <cp:lastPrinted>2024-07-26T07:47:00Z</cp:lastPrinted>
  <dcterms:created xsi:type="dcterms:W3CDTF">2019-05-13T00:48:00Z</dcterms:created>
  <dcterms:modified xsi:type="dcterms:W3CDTF">2026-08-24T05:20:00Z</dcterms:modified>
</cp:coreProperties>
</file>