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様式第１２号（第１０条関係）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計画提案取下届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（宛先）鴻巣市長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都市計画法第２１条の２の規定に基づき、　　年　　月　　日付けで提案しました都市計画の提案について、次の理由により取下げます。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取下げ理由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left="0" w:leftChars="0"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計画提案者（共同の場合は代表者）</w:t>
      </w:r>
    </w:p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highlight w:val="yellow"/>
        </w:rPr>
      </w:pPr>
      <w:r>
        <w:rPr>
          <w:rFonts w:hint="eastAsia" w:ascii="ＭＳ 明朝" w:hAnsi="ＭＳ 明朝" w:eastAsia="ＭＳ 明朝"/>
          <w:sz w:val="24"/>
        </w:rPr>
        <w:t>１　法人の場合は、主たる事務所の所在地、名称及び代表者の氏名を記載してください。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276" w:right="1701" w:bottom="1276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925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