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8A5A" w14:textId="77777777" w:rsidR="00EA34FD" w:rsidRDefault="00EA34FD">
      <w:pPr>
        <w:autoSpaceDE w:val="0"/>
        <w:autoSpaceDN w:val="0"/>
        <w:adjustRightInd w:val="0"/>
        <w:spacing w:line="487" w:lineRule="atLeast"/>
        <w:ind w:left="66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○鴻巣市こども食堂等応援金交付要綱</w:t>
      </w:r>
    </w:p>
    <w:p w14:paraId="52A39694" w14:textId="77777777" w:rsidR="00EA34FD" w:rsidRDefault="00EA34FD">
      <w:pPr>
        <w:autoSpaceDE w:val="0"/>
        <w:autoSpaceDN w:val="0"/>
        <w:adjustRightInd w:val="0"/>
        <w:spacing w:line="487" w:lineRule="atLeast"/>
        <w:jc w:val="right"/>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令和４年３月</w:t>
      </w:r>
      <w:r>
        <w:rPr>
          <w:rFonts w:ascii="ＭＳ 明朝" w:eastAsia="ＭＳ 明朝" w:cs="ＭＳ 明朝"/>
          <w:kern w:val="0"/>
          <w:sz w:val="22"/>
          <w:szCs w:val="22"/>
          <w:lang w:val="ja-JP"/>
        </w:rPr>
        <w:t>29</w:t>
      </w:r>
      <w:r>
        <w:rPr>
          <w:rFonts w:ascii="ＭＳ 明朝" w:eastAsia="ＭＳ 明朝" w:cs="ＭＳ 明朝" w:hint="eastAsia"/>
          <w:kern w:val="0"/>
          <w:sz w:val="22"/>
          <w:szCs w:val="22"/>
          <w:lang w:val="ja-JP"/>
        </w:rPr>
        <w:t>日告示第</w:t>
      </w:r>
      <w:r>
        <w:rPr>
          <w:rFonts w:ascii="ＭＳ 明朝" w:eastAsia="ＭＳ 明朝" w:cs="ＭＳ 明朝"/>
          <w:kern w:val="0"/>
          <w:sz w:val="22"/>
          <w:szCs w:val="22"/>
          <w:lang w:val="ja-JP"/>
        </w:rPr>
        <w:t>98</w:t>
      </w:r>
      <w:r>
        <w:rPr>
          <w:rFonts w:ascii="ＭＳ 明朝" w:eastAsia="ＭＳ 明朝" w:cs="ＭＳ 明朝" w:hint="eastAsia"/>
          <w:kern w:val="0"/>
          <w:sz w:val="22"/>
          <w:szCs w:val="22"/>
          <w:lang w:val="ja-JP"/>
        </w:rPr>
        <w:t>号</w:t>
      </w:r>
    </w:p>
    <w:p w14:paraId="68D49D94" w14:textId="77777777" w:rsidR="00EA34FD" w:rsidRDefault="00EA34FD">
      <w:pPr>
        <w:autoSpaceDE w:val="0"/>
        <w:autoSpaceDN w:val="0"/>
        <w:adjustRightInd w:val="0"/>
        <w:spacing w:line="487" w:lineRule="atLeast"/>
        <w:ind w:left="176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改正</w:t>
      </w:r>
    </w:p>
    <w:p w14:paraId="3FAE3399" w14:textId="77777777" w:rsidR="00EA34FD" w:rsidRDefault="00EA34FD">
      <w:pPr>
        <w:autoSpaceDE w:val="0"/>
        <w:autoSpaceDN w:val="0"/>
        <w:adjustRightInd w:val="0"/>
        <w:spacing w:line="487" w:lineRule="atLeast"/>
        <w:ind w:left="264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令和６年３月</w:t>
      </w:r>
      <w:r>
        <w:rPr>
          <w:rFonts w:ascii="ＭＳ 明朝" w:eastAsia="ＭＳ 明朝" w:cs="ＭＳ 明朝"/>
          <w:kern w:val="0"/>
          <w:sz w:val="22"/>
          <w:szCs w:val="22"/>
          <w:lang w:val="ja-JP"/>
        </w:rPr>
        <w:t>29</w:t>
      </w:r>
      <w:r>
        <w:rPr>
          <w:rFonts w:ascii="ＭＳ 明朝" w:eastAsia="ＭＳ 明朝" w:cs="ＭＳ 明朝" w:hint="eastAsia"/>
          <w:kern w:val="0"/>
          <w:sz w:val="22"/>
          <w:szCs w:val="22"/>
          <w:lang w:val="ja-JP"/>
        </w:rPr>
        <w:t>日告示第</w:t>
      </w:r>
      <w:r>
        <w:rPr>
          <w:rFonts w:ascii="ＭＳ 明朝" w:eastAsia="ＭＳ 明朝" w:cs="ＭＳ 明朝"/>
          <w:kern w:val="0"/>
          <w:sz w:val="22"/>
          <w:szCs w:val="22"/>
          <w:lang w:val="ja-JP"/>
        </w:rPr>
        <w:t>100</w:t>
      </w:r>
      <w:r>
        <w:rPr>
          <w:rFonts w:ascii="ＭＳ 明朝" w:eastAsia="ＭＳ 明朝" w:cs="ＭＳ 明朝" w:hint="eastAsia"/>
          <w:kern w:val="0"/>
          <w:sz w:val="22"/>
          <w:szCs w:val="22"/>
          <w:lang w:val="ja-JP"/>
        </w:rPr>
        <w:t>号</w:t>
      </w:r>
    </w:p>
    <w:p w14:paraId="18FE3F97" w14:textId="77777777" w:rsidR="00EA34FD" w:rsidRDefault="00EA34FD">
      <w:pPr>
        <w:autoSpaceDE w:val="0"/>
        <w:autoSpaceDN w:val="0"/>
        <w:adjustRightInd w:val="0"/>
        <w:spacing w:line="487" w:lineRule="atLeast"/>
        <w:ind w:left="264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令和８年３月</w:t>
      </w:r>
      <w:r>
        <w:rPr>
          <w:rFonts w:ascii="ＭＳ 明朝" w:eastAsia="ＭＳ 明朝" w:cs="ＭＳ 明朝"/>
          <w:kern w:val="0"/>
          <w:sz w:val="22"/>
          <w:szCs w:val="22"/>
          <w:lang w:val="ja-JP"/>
        </w:rPr>
        <w:t>24</w:t>
      </w:r>
      <w:r>
        <w:rPr>
          <w:rFonts w:ascii="ＭＳ 明朝" w:eastAsia="ＭＳ 明朝" w:cs="ＭＳ 明朝" w:hint="eastAsia"/>
          <w:kern w:val="0"/>
          <w:sz w:val="22"/>
          <w:szCs w:val="22"/>
          <w:lang w:val="ja-JP"/>
        </w:rPr>
        <w:t>日告示第</w:t>
      </w:r>
      <w:r>
        <w:rPr>
          <w:rFonts w:ascii="ＭＳ 明朝" w:eastAsia="ＭＳ 明朝" w:cs="ＭＳ 明朝"/>
          <w:kern w:val="0"/>
          <w:sz w:val="22"/>
          <w:szCs w:val="22"/>
          <w:lang w:val="ja-JP"/>
        </w:rPr>
        <w:t>69</w:t>
      </w:r>
      <w:r>
        <w:rPr>
          <w:rFonts w:ascii="ＭＳ 明朝" w:eastAsia="ＭＳ 明朝" w:cs="ＭＳ 明朝" w:hint="eastAsia"/>
          <w:kern w:val="0"/>
          <w:sz w:val="22"/>
          <w:szCs w:val="22"/>
          <w:lang w:val="ja-JP"/>
        </w:rPr>
        <w:t>号</w:t>
      </w:r>
    </w:p>
    <w:p w14:paraId="6CDA3083" w14:textId="77777777" w:rsidR="00EA34FD" w:rsidRDefault="00EA34FD">
      <w:pPr>
        <w:autoSpaceDE w:val="0"/>
        <w:autoSpaceDN w:val="0"/>
        <w:adjustRightInd w:val="0"/>
        <w:spacing w:line="487" w:lineRule="atLeast"/>
        <w:ind w:left="66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鴻巣市こども食堂等応援金交付要綱</w:t>
      </w:r>
    </w:p>
    <w:p w14:paraId="0983F553"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（趣旨）</w:t>
      </w:r>
    </w:p>
    <w:p w14:paraId="26671BA3"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第１条</w:t>
      </w:r>
      <w:r>
        <w:rPr>
          <w:rFonts w:ascii="ＭＳ 明朝" w:eastAsia="ＭＳ 明朝" w:cs="ＭＳ 明朝" w:hint="eastAsia"/>
          <w:kern w:val="0"/>
          <w:sz w:val="22"/>
          <w:szCs w:val="22"/>
          <w:lang w:val="ja-JP"/>
        </w:rPr>
        <w:t xml:space="preserve">　この告示は、こどもの健やかな育成を図るため、市内においてこども食堂等を行う団体に対し、予算の範囲内において鴻巣市こども食堂等応援金（以下「応援金」という。）を交付することに関し、必要な事項を定めるものとする。</w:t>
      </w:r>
    </w:p>
    <w:p w14:paraId="5C9C15AE"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（定義）</w:t>
      </w:r>
    </w:p>
    <w:p w14:paraId="6AF88967"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第２条</w:t>
      </w:r>
      <w:r>
        <w:rPr>
          <w:rFonts w:ascii="ＭＳ 明朝" w:eastAsia="ＭＳ 明朝" w:cs="ＭＳ 明朝" w:hint="eastAsia"/>
          <w:kern w:val="0"/>
          <w:sz w:val="22"/>
          <w:szCs w:val="22"/>
          <w:lang w:val="ja-JP"/>
        </w:rPr>
        <w:t xml:space="preserve">　この告示において「こ</w:t>
      </w:r>
      <w:r>
        <w:rPr>
          <w:rFonts w:ascii="ＭＳ 明朝" w:eastAsia="ＭＳ 明朝" w:cs="ＭＳ 明朝" w:hint="eastAsia"/>
          <w:kern w:val="0"/>
          <w:sz w:val="22"/>
          <w:szCs w:val="22"/>
          <w:lang w:val="ja-JP"/>
        </w:rPr>
        <w:t>ども食堂等」とは、こどもに対し、こども食堂（こどもに対する食事等の提供をいう。以下同じ。）、フードパントリー（弁当又は食材の配布又は配達をいう。以下同じ。）、学習支援教室、フリースクール、プレーパーク等のこどもの居場所の提供等を行う活動をいう。</w:t>
      </w:r>
    </w:p>
    <w:p w14:paraId="5BBC2269"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（対象団体）</w:t>
      </w:r>
    </w:p>
    <w:p w14:paraId="5B8108DC"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第３条</w:t>
      </w:r>
      <w:r>
        <w:rPr>
          <w:rFonts w:ascii="ＭＳ 明朝" w:eastAsia="ＭＳ 明朝" w:cs="ＭＳ 明朝" w:hint="eastAsia"/>
          <w:kern w:val="0"/>
          <w:sz w:val="22"/>
          <w:szCs w:val="22"/>
          <w:lang w:val="ja-JP"/>
        </w:rPr>
        <w:t xml:space="preserve">　応援金の交付の対象となる団体（以下「対象団体」という。）は、次の各号に掲げる要件のいずれにも該当し、市長が適当と認めるものとする。</w:t>
      </w:r>
    </w:p>
    <w:p w14:paraId="003DBD49"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１</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鴻巣市こどもの居場所ネットワーク会議設置要綱（令和３年鴻巣市告示第</w:t>
      </w:r>
      <w:r>
        <w:rPr>
          <w:rFonts w:ascii="ＭＳ 明朝" w:eastAsia="ＭＳ 明朝" w:cs="ＭＳ 明朝"/>
          <w:kern w:val="0"/>
          <w:sz w:val="22"/>
          <w:szCs w:val="22"/>
          <w:lang w:val="ja-JP"/>
        </w:rPr>
        <w:t>278</w:t>
      </w:r>
      <w:r>
        <w:rPr>
          <w:rFonts w:ascii="ＭＳ 明朝" w:eastAsia="ＭＳ 明朝" w:cs="ＭＳ 明朝" w:hint="eastAsia"/>
          <w:kern w:val="0"/>
          <w:sz w:val="22"/>
          <w:szCs w:val="22"/>
          <w:lang w:val="ja-JP"/>
        </w:rPr>
        <w:t>号）第３条第１号に掲げる団体等として同要綱第１条に規定するネットワーク会議の構成員となっていること。</w:t>
      </w:r>
    </w:p>
    <w:p w14:paraId="5B93596F"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２</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前年度までに市内におけるこども食堂等の実績があること。</w:t>
      </w:r>
    </w:p>
    <w:p w14:paraId="3EDACED8"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３</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公序良俗に反する活動を行わない団体であること。</w:t>
      </w:r>
    </w:p>
    <w:p w14:paraId="6B3DFC53"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４</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暴力団（暴力団員による不当な行為の防止等に関する法律（平成３年法律第</w:t>
      </w:r>
      <w:r>
        <w:rPr>
          <w:rFonts w:ascii="ＭＳ 明朝" w:eastAsia="ＭＳ 明朝" w:cs="ＭＳ 明朝"/>
          <w:kern w:val="0"/>
          <w:sz w:val="22"/>
          <w:szCs w:val="22"/>
          <w:lang w:val="ja-JP"/>
        </w:rPr>
        <w:t>77</w:t>
      </w:r>
      <w:r>
        <w:rPr>
          <w:rFonts w:ascii="ＭＳ 明朝" w:eastAsia="ＭＳ 明朝" w:cs="ＭＳ 明朝" w:hint="eastAsia"/>
          <w:kern w:val="0"/>
          <w:sz w:val="22"/>
          <w:szCs w:val="22"/>
          <w:lang w:val="ja-JP"/>
        </w:rPr>
        <w:t>号）第２条第２号の暴力団をいう。）又は暴力団若しくはその構成員（暴力団の構成団体の構成員又はその構成員でなくなった日から５年を経過しない者を含む。）の統制の下にある団体でないこと。</w:t>
      </w:r>
    </w:p>
    <w:p w14:paraId="4405DD69"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（対象事業）</w:t>
      </w:r>
    </w:p>
    <w:p w14:paraId="300BD64B"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第４条</w:t>
      </w:r>
      <w:r>
        <w:rPr>
          <w:rFonts w:ascii="ＭＳ 明朝" w:eastAsia="ＭＳ 明朝" w:cs="ＭＳ 明朝" w:hint="eastAsia"/>
          <w:kern w:val="0"/>
          <w:sz w:val="22"/>
          <w:szCs w:val="22"/>
          <w:lang w:val="ja-JP"/>
        </w:rPr>
        <w:t xml:space="preserve">　応援金の交付の対象となる事業（以下「</w:t>
      </w:r>
      <w:r>
        <w:rPr>
          <w:rFonts w:ascii="ＭＳ 明朝" w:eastAsia="ＭＳ 明朝" w:cs="ＭＳ 明朝" w:hint="eastAsia"/>
          <w:kern w:val="0"/>
          <w:sz w:val="22"/>
          <w:szCs w:val="22"/>
          <w:lang w:val="ja-JP"/>
        </w:rPr>
        <w:t>対象事業」という。）は、次の各号に掲げる要件のいずれにも該当するこども食堂等とする。</w:t>
      </w:r>
    </w:p>
    <w:p w14:paraId="5128CA38"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１</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月に１回以上、定期的に行っていること。ただし、当該活動を定期的に実施しないことに</w:t>
      </w:r>
      <w:r>
        <w:rPr>
          <w:rFonts w:ascii="ＭＳ 明朝" w:eastAsia="ＭＳ 明朝" w:cs="ＭＳ 明朝" w:hint="eastAsia"/>
          <w:kern w:val="0"/>
          <w:sz w:val="22"/>
          <w:szCs w:val="22"/>
          <w:lang w:val="ja-JP"/>
        </w:rPr>
        <w:lastRenderedPageBreak/>
        <w:t>ついて合理的な理由があると市長が認める場合は、この限りでない。</w:t>
      </w:r>
    </w:p>
    <w:p w14:paraId="24E2B16B"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２</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事故発生時に適切に対応及び補償できる体制を整えていること。</w:t>
      </w:r>
    </w:p>
    <w:p w14:paraId="27BD1F01"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３</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活動場所が市内であり、かつ、参加者に市内在住者がいること。</w:t>
      </w:r>
    </w:p>
    <w:p w14:paraId="1D5B27A2"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４</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活動の際、常時責任者を配置し、安全に配慮していること。</w:t>
      </w:r>
    </w:p>
    <w:p w14:paraId="4D0C2327"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５</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活動規模に応じて、必要な従事者が確保されていること。</w:t>
      </w:r>
    </w:p>
    <w:p w14:paraId="65AD7CF0"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６</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営利を目的としていないこと。</w:t>
      </w:r>
    </w:p>
    <w:p w14:paraId="4B9EE0FF"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７</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参加者の生活状況を把握し、必要に応じて関係機関等の支援につなげること。</w:t>
      </w:r>
    </w:p>
    <w:p w14:paraId="292A805D"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対象事業は、前項に掲げるもののほか、別表の左欄に掲げる活動内容の区分に応じ、同表の右欄に掲げる要件を満たすものとする。</w:t>
      </w:r>
    </w:p>
    <w:p w14:paraId="5E8B2E93"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（応援金の額）</w:t>
      </w:r>
    </w:p>
    <w:p w14:paraId="1C869F7C"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第５条</w:t>
      </w:r>
      <w:r>
        <w:rPr>
          <w:rFonts w:ascii="ＭＳ 明朝" w:eastAsia="ＭＳ 明朝" w:cs="ＭＳ 明朝" w:hint="eastAsia"/>
          <w:kern w:val="0"/>
          <w:sz w:val="22"/>
          <w:szCs w:val="22"/>
          <w:lang w:val="ja-JP"/>
        </w:rPr>
        <w:t xml:space="preserve">　応援金の額は、次の各号に定める対象事業を行った月１月につき１万円とする。ただし、当該１月に異なる対象事業を行った場合（同日に異なる対象事業を行った場合を除く。）は、当該対象事業ごとに１月につき１万円とする。</w:t>
      </w:r>
    </w:p>
    <w:p w14:paraId="73A128F7"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１</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こども食堂</w:t>
      </w:r>
    </w:p>
    <w:p w14:paraId="08AD9288"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２</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フードパントリー</w:t>
      </w:r>
    </w:p>
    <w:p w14:paraId="05DB1632"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３</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学習支援教室</w:t>
      </w:r>
    </w:p>
    <w:p w14:paraId="40EF24C7"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４</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フリースクール</w:t>
      </w:r>
    </w:p>
    <w:p w14:paraId="3162AB01"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５</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プレーパーク</w:t>
      </w:r>
    </w:p>
    <w:p w14:paraId="31470E7F"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対象事業を複数の場所において行った月があるときは、１万円にその月において対象事業を行った場所の数を乗じて得た額をその月分の額として算定するものとする。</w:t>
      </w:r>
    </w:p>
    <w:p w14:paraId="0E03DC68"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（交付の申請）</w:t>
      </w:r>
    </w:p>
    <w:p w14:paraId="452B3316"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第６条</w:t>
      </w:r>
      <w:r>
        <w:rPr>
          <w:rFonts w:ascii="ＭＳ 明朝" w:eastAsia="ＭＳ 明朝" w:cs="ＭＳ 明朝" w:hint="eastAsia"/>
          <w:kern w:val="0"/>
          <w:sz w:val="22"/>
          <w:szCs w:val="22"/>
          <w:lang w:val="ja-JP"/>
        </w:rPr>
        <w:t xml:space="preserve">　応援金の交付を受けようとする対象団体（以下「申請団体」という。）は、鴻巣市こども食堂等応援金交付申請書（様式第１号）に、次に掲げる書類を添えて市長に提出しなければならない。</w:t>
      </w:r>
    </w:p>
    <w:p w14:paraId="25539A67"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１</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鴻巣市こども食堂等活動報告書（様式第２号）</w:t>
      </w:r>
    </w:p>
    <w:p w14:paraId="135718DE"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２</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営業届等の写し</w:t>
      </w:r>
    </w:p>
    <w:p w14:paraId="0F61C003"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３</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各種保</w:t>
      </w:r>
      <w:r>
        <w:rPr>
          <w:rFonts w:ascii="ＭＳ 明朝" w:eastAsia="ＭＳ 明朝" w:cs="ＭＳ 明朝" w:hint="eastAsia"/>
          <w:kern w:val="0"/>
          <w:sz w:val="22"/>
          <w:szCs w:val="22"/>
          <w:lang w:val="ja-JP"/>
        </w:rPr>
        <w:t>険契約を締結したことが分かる書類の写し（利用者に食事を提供する団体に限る。）</w:t>
      </w:r>
    </w:p>
    <w:p w14:paraId="340FF1E1" w14:textId="77777777" w:rsidR="00EA34FD" w:rsidRDefault="00EA34FD">
      <w:pPr>
        <w:autoSpaceDE w:val="0"/>
        <w:autoSpaceDN w:val="0"/>
        <w:adjustRightInd w:val="0"/>
        <w:spacing w:line="487" w:lineRule="atLeast"/>
        <w:ind w:left="440" w:hanging="220"/>
        <w:jc w:val="both"/>
        <w:rPr>
          <w:rFonts w:ascii="ＭＳ 明朝" w:eastAsia="ＭＳ 明朝" w:cs="ＭＳ 明朝"/>
          <w:kern w:val="0"/>
          <w:sz w:val="22"/>
          <w:szCs w:val="22"/>
          <w:lang w:val="ja-JP"/>
        </w:rPr>
      </w:pP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４</w:t>
      </w:r>
      <w:r>
        <w:rPr>
          <w:rFonts w:ascii="ＭＳ 明朝" w:eastAsia="ＭＳ 明朝" w:cs="ＭＳ 明朝"/>
          <w:kern w:val="0"/>
          <w:sz w:val="22"/>
          <w:szCs w:val="22"/>
          <w:lang w:val="ja-JP"/>
        </w:rPr>
        <w:t>)</w:t>
      </w:r>
      <w:r>
        <w:rPr>
          <w:rFonts w:ascii="ＭＳ 明朝" w:eastAsia="ＭＳ 明朝" w:cs="ＭＳ 明朝" w:hint="eastAsia"/>
          <w:kern w:val="0"/>
          <w:sz w:val="22"/>
          <w:szCs w:val="22"/>
          <w:lang w:val="ja-JP"/>
        </w:rPr>
        <w:t xml:space="preserve">　前３号に掲げるもののほか、市長が必要と認める書類</w:t>
      </w:r>
    </w:p>
    <w:p w14:paraId="62BF26D1"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前項の規定による申請の期限は、市長が別に定める。</w:t>
      </w:r>
    </w:p>
    <w:p w14:paraId="5A411736"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（交付の決定）</w:t>
      </w:r>
    </w:p>
    <w:p w14:paraId="0E24530E"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lastRenderedPageBreak/>
        <w:t>第７条</w:t>
      </w:r>
      <w:r>
        <w:rPr>
          <w:rFonts w:ascii="ＭＳ 明朝" w:eastAsia="ＭＳ 明朝" w:cs="ＭＳ 明朝" w:hint="eastAsia"/>
          <w:kern w:val="0"/>
          <w:sz w:val="22"/>
          <w:szCs w:val="22"/>
          <w:lang w:val="ja-JP"/>
        </w:rPr>
        <w:t xml:space="preserve">　市長は、前条の規定による申請があった場合は、その内容を審査し、応援金の交付の可否を決定したときは、鴻巣市こども食堂等応援金（交付</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不交付）決定通知書（様式第３号）により当該申請団体に通知するものとする。</w:t>
      </w:r>
    </w:p>
    <w:p w14:paraId="2292EACC"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（応援金の請求等）</w:t>
      </w:r>
    </w:p>
    <w:p w14:paraId="79465C1D"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第８条</w:t>
      </w:r>
      <w:r>
        <w:rPr>
          <w:rFonts w:ascii="ＭＳ 明朝" w:eastAsia="ＭＳ 明朝" w:cs="ＭＳ 明朝" w:hint="eastAsia"/>
          <w:kern w:val="0"/>
          <w:sz w:val="22"/>
          <w:szCs w:val="22"/>
          <w:lang w:val="ja-JP"/>
        </w:rPr>
        <w:t xml:space="preserve">　前条の規定による交付決定を受けた申請団体（以下「交付決定団体」という。）は、速やかに鴻巣市こども食堂等応援金交付請求書（様式第４号）により、市長に応援金の交付を請求するものとする。</w:t>
      </w:r>
    </w:p>
    <w:p w14:paraId="1B48B3BB"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市長は、前項の規定による請求があったときは、速やかに応援金を当該交付決定団体に支給するものとする。</w:t>
      </w:r>
    </w:p>
    <w:p w14:paraId="4F23D5B0"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（応援金の返還）</w:t>
      </w:r>
    </w:p>
    <w:p w14:paraId="2CC9A917"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第９条</w:t>
      </w:r>
      <w:r>
        <w:rPr>
          <w:rFonts w:ascii="ＭＳ 明朝" w:eastAsia="ＭＳ 明朝" w:cs="ＭＳ 明朝" w:hint="eastAsia"/>
          <w:kern w:val="0"/>
          <w:sz w:val="22"/>
          <w:szCs w:val="22"/>
          <w:lang w:val="ja-JP"/>
        </w:rPr>
        <w:t xml:space="preserve">　市長は、偽りその他不正な手段により応援金の交付を受けた団体に対し、交付した応援金の全部又は一部を返還させることができる。</w:t>
      </w:r>
    </w:p>
    <w:p w14:paraId="4F689D43"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（その他）</w:t>
      </w:r>
    </w:p>
    <w:p w14:paraId="7B65FF3C"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第</w:t>
      </w:r>
      <w:r>
        <w:rPr>
          <w:rFonts w:ascii="ＭＳ ゴシック" w:eastAsia="ＭＳ ゴシック" w:cs="ＭＳ ゴシック"/>
          <w:kern w:val="0"/>
          <w:sz w:val="22"/>
          <w:szCs w:val="22"/>
          <w:lang w:val="ja-JP"/>
        </w:rPr>
        <w:t>10</w:t>
      </w:r>
      <w:r>
        <w:rPr>
          <w:rFonts w:ascii="ＭＳ ゴシック" w:eastAsia="ＭＳ ゴシック" w:cs="ＭＳ ゴシック" w:hint="eastAsia"/>
          <w:kern w:val="0"/>
          <w:sz w:val="22"/>
          <w:szCs w:val="22"/>
          <w:lang w:val="ja-JP"/>
        </w:rPr>
        <w:t>条</w:t>
      </w:r>
      <w:r>
        <w:rPr>
          <w:rFonts w:ascii="ＭＳ 明朝" w:eastAsia="ＭＳ 明朝" w:cs="ＭＳ 明朝" w:hint="eastAsia"/>
          <w:kern w:val="0"/>
          <w:sz w:val="22"/>
          <w:szCs w:val="22"/>
          <w:lang w:val="ja-JP"/>
        </w:rPr>
        <w:t xml:space="preserve">　この告示に定めるもののほか、応援金の交付に関し必要な事項は、市長が別に定める。</w:t>
      </w:r>
    </w:p>
    <w:p w14:paraId="12FD9038" w14:textId="77777777" w:rsidR="00EA34FD" w:rsidRDefault="00EA34FD">
      <w:pPr>
        <w:autoSpaceDE w:val="0"/>
        <w:autoSpaceDN w:val="0"/>
        <w:adjustRightInd w:val="0"/>
        <w:spacing w:line="487" w:lineRule="atLeast"/>
        <w:ind w:left="66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附　則</w:t>
      </w:r>
    </w:p>
    <w:p w14:paraId="24926BB8" w14:textId="77777777" w:rsidR="00EA34FD" w:rsidRDefault="00EA34FD">
      <w:pPr>
        <w:autoSpaceDE w:val="0"/>
        <w:autoSpaceDN w:val="0"/>
        <w:adjustRightInd w:val="0"/>
        <w:spacing w:line="487" w:lineRule="atLeast"/>
        <w:ind w:firstLine="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この告示は、令和４年４月１日から</w:t>
      </w:r>
      <w:r>
        <w:rPr>
          <w:rFonts w:ascii="ＭＳ 明朝" w:eastAsia="ＭＳ 明朝" w:cs="ＭＳ 明朝" w:hint="eastAsia"/>
          <w:kern w:val="0"/>
          <w:sz w:val="22"/>
          <w:szCs w:val="22"/>
          <w:lang w:val="ja-JP"/>
        </w:rPr>
        <w:t>施行する。</w:t>
      </w:r>
    </w:p>
    <w:p w14:paraId="203B2E3D" w14:textId="77777777" w:rsidR="00EA34FD" w:rsidRDefault="00EA34FD">
      <w:pPr>
        <w:autoSpaceDE w:val="0"/>
        <w:autoSpaceDN w:val="0"/>
        <w:adjustRightInd w:val="0"/>
        <w:spacing w:line="487" w:lineRule="atLeast"/>
        <w:ind w:left="1540" w:hanging="88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附　則</w:t>
      </w:r>
      <w:r>
        <w:rPr>
          <w:rFonts w:ascii="ＭＳ 明朝" w:eastAsia="ＭＳ 明朝" w:cs="ＭＳ 明朝" w:hint="eastAsia"/>
          <w:kern w:val="0"/>
          <w:sz w:val="22"/>
          <w:szCs w:val="22"/>
          <w:lang w:val="ja-JP"/>
        </w:rPr>
        <w:t>（令和６年３月</w:t>
      </w:r>
      <w:r>
        <w:rPr>
          <w:rFonts w:ascii="ＭＳ 明朝" w:eastAsia="ＭＳ 明朝" w:cs="ＭＳ 明朝"/>
          <w:kern w:val="0"/>
          <w:sz w:val="22"/>
          <w:szCs w:val="22"/>
          <w:lang w:val="ja-JP"/>
        </w:rPr>
        <w:t>29</w:t>
      </w:r>
      <w:r>
        <w:rPr>
          <w:rFonts w:ascii="ＭＳ 明朝" w:eastAsia="ＭＳ 明朝" w:cs="ＭＳ 明朝" w:hint="eastAsia"/>
          <w:kern w:val="0"/>
          <w:sz w:val="22"/>
          <w:szCs w:val="22"/>
          <w:lang w:val="ja-JP"/>
        </w:rPr>
        <w:t>日告示第</w:t>
      </w:r>
      <w:r>
        <w:rPr>
          <w:rFonts w:ascii="ＭＳ 明朝" w:eastAsia="ＭＳ 明朝" w:cs="ＭＳ 明朝"/>
          <w:kern w:val="0"/>
          <w:sz w:val="22"/>
          <w:szCs w:val="22"/>
          <w:lang w:val="ja-JP"/>
        </w:rPr>
        <w:t>100</w:t>
      </w:r>
      <w:r>
        <w:rPr>
          <w:rFonts w:ascii="ＭＳ 明朝" w:eastAsia="ＭＳ 明朝" w:cs="ＭＳ 明朝" w:hint="eastAsia"/>
          <w:kern w:val="0"/>
          <w:sz w:val="22"/>
          <w:szCs w:val="22"/>
          <w:lang w:val="ja-JP"/>
        </w:rPr>
        <w:t>号）</w:t>
      </w:r>
    </w:p>
    <w:p w14:paraId="19699D13"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（施行期日）</w:t>
      </w:r>
    </w:p>
    <w:p w14:paraId="03BB9D40"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この告示は、令和６年４月１日から施行する。</w:t>
      </w:r>
    </w:p>
    <w:p w14:paraId="4F8C4E55"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（経過措置）</w:t>
      </w:r>
    </w:p>
    <w:p w14:paraId="54A5E18D"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この告示の施行の際現にあるこの告示による改正前の様式による用紙については、当分の間、これを取り繕って使用することができる。</w:t>
      </w:r>
    </w:p>
    <w:p w14:paraId="7ACAD3C8" w14:textId="77777777" w:rsidR="00EA34FD" w:rsidRDefault="00EA34FD">
      <w:pPr>
        <w:autoSpaceDE w:val="0"/>
        <w:autoSpaceDN w:val="0"/>
        <w:adjustRightInd w:val="0"/>
        <w:spacing w:line="487" w:lineRule="atLeast"/>
        <w:ind w:left="1540" w:hanging="880"/>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t>附　則</w:t>
      </w:r>
      <w:r>
        <w:rPr>
          <w:rFonts w:ascii="ＭＳ 明朝" w:eastAsia="ＭＳ 明朝" w:cs="ＭＳ 明朝" w:hint="eastAsia"/>
          <w:kern w:val="0"/>
          <w:sz w:val="22"/>
          <w:szCs w:val="22"/>
          <w:lang w:val="ja-JP"/>
        </w:rPr>
        <w:t>（令和８年３月</w:t>
      </w:r>
      <w:r>
        <w:rPr>
          <w:rFonts w:ascii="ＭＳ 明朝" w:eastAsia="ＭＳ 明朝" w:cs="ＭＳ 明朝"/>
          <w:kern w:val="0"/>
          <w:sz w:val="22"/>
          <w:szCs w:val="22"/>
          <w:lang w:val="ja-JP"/>
        </w:rPr>
        <w:t>24</w:t>
      </w:r>
      <w:r>
        <w:rPr>
          <w:rFonts w:ascii="ＭＳ 明朝" w:eastAsia="ＭＳ 明朝" w:cs="ＭＳ 明朝" w:hint="eastAsia"/>
          <w:kern w:val="0"/>
          <w:sz w:val="22"/>
          <w:szCs w:val="22"/>
          <w:lang w:val="ja-JP"/>
        </w:rPr>
        <w:t>日告示第</w:t>
      </w:r>
      <w:r>
        <w:rPr>
          <w:rFonts w:ascii="ＭＳ 明朝" w:eastAsia="ＭＳ 明朝" w:cs="ＭＳ 明朝"/>
          <w:kern w:val="0"/>
          <w:sz w:val="22"/>
          <w:szCs w:val="22"/>
          <w:lang w:val="ja-JP"/>
        </w:rPr>
        <w:t>69</w:t>
      </w:r>
      <w:r>
        <w:rPr>
          <w:rFonts w:ascii="ＭＳ 明朝" w:eastAsia="ＭＳ 明朝" w:cs="ＭＳ 明朝" w:hint="eastAsia"/>
          <w:kern w:val="0"/>
          <w:sz w:val="22"/>
          <w:szCs w:val="22"/>
          <w:lang w:val="ja-JP"/>
        </w:rPr>
        <w:t>号）</w:t>
      </w:r>
    </w:p>
    <w:p w14:paraId="522B9FA2"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（施行期日）</w:t>
      </w:r>
    </w:p>
    <w:p w14:paraId="6E97ECFB"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この告示は、令和８年４月１日から施行する。</w:t>
      </w:r>
    </w:p>
    <w:p w14:paraId="556B3EEF" w14:textId="77777777" w:rsidR="00EA34FD" w:rsidRDefault="00EA34FD">
      <w:pPr>
        <w:autoSpaceDE w:val="0"/>
        <w:autoSpaceDN w:val="0"/>
        <w:adjustRightInd w:val="0"/>
        <w:spacing w:line="487" w:lineRule="atLeast"/>
        <w:ind w:left="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（経過措置）</w:t>
      </w:r>
    </w:p>
    <w:p w14:paraId="0E5A4A71" w14:textId="77777777" w:rsidR="00EA34FD" w:rsidRDefault="00EA34FD">
      <w:pPr>
        <w:autoSpaceDE w:val="0"/>
        <w:autoSpaceDN w:val="0"/>
        <w:adjustRightInd w:val="0"/>
        <w:spacing w:line="487" w:lineRule="atLeast"/>
        <w:ind w:left="220" w:hanging="220"/>
        <w:jc w:val="both"/>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改正後の鴻巣市こども食堂等応援金交付要綱の規定は、この告示の施行の日以後に行われる申請に係る応援金について適用し、同日前に行われた申請に係る応援金については、なお従前の例による。</w:t>
      </w:r>
    </w:p>
    <w:p w14:paraId="38E68EF1" w14:textId="77777777" w:rsidR="00EA34FD" w:rsidRDefault="00EA34FD">
      <w:pPr>
        <w:keepNext/>
        <w:autoSpaceDE w:val="0"/>
        <w:autoSpaceDN w:val="0"/>
        <w:adjustRightInd w:val="0"/>
        <w:spacing w:line="487" w:lineRule="atLeast"/>
        <w:jc w:val="both"/>
        <w:rPr>
          <w:rFonts w:ascii="ＭＳ 明朝" w:eastAsia="ＭＳ 明朝" w:cs="ＭＳ 明朝"/>
          <w:kern w:val="0"/>
          <w:sz w:val="22"/>
          <w:szCs w:val="22"/>
          <w:lang w:val="ja-JP"/>
        </w:rPr>
      </w:pPr>
      <w:r>
        <w:rPr>
          <w:rFonts w:ascii="ＭＳ ゴシック" w:eastAsia="ＭＳ ゴシック" w:cs="ＭＳ ゴシック" w:hint="eastAsia"/>
          <w:kern w:val="0"/>
          <w:sz w:val="22"/>
          <w:szCs w:val="22"/>
          <w:lang w:val="ja-JP"/>
        </w:rPr>
        <w:lastRenderedPageBreak/>
        <w:t>別表</w:t>
      </w:r>
      <w:r>
        <w:rPr>
          <w:rFonts w:ascii="ＭＳ 明朝" w:eastAsia="ＭＳ 明朝" w:cs="ＭＳ 明朝" w:hint="eastAsia"/>
          <w:kern w:val="0"/>
          <w:sz w:val="22"/>
          <w:szCs w:val="22"/>
          <w:lang w:val="ja-JP"/>
        </w:rPr>
        <w:t>（第４条関係）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2692"/>
        <w:gridCol w:w="6607"/>
      </w:tblGrid>
      <w:tr w:rsidR="00000000" w14:paraId="63EBD66C" w14:textId="77777777">
        <w:tblPrEx>
          <w:tblCellMar>
            <w:top w:w="0" w:type="dxa"/>
            <w:left w:w="0" w:type="dxa"/>
            <w:bottom w:w="0" w:type="dxa"/>
            <w:right w:w="0" w:type="dxa"/>
          </w:tblCellMar>
        </w:tblPrEx>
        <w:tc>
          <w:tcPr>
            <w:tcW w:w="2692" w:type="dxa"/>
            <w:tcBorders>
              <w:top w:val="single" w:sz="6" w:space="0" w:color="auto"/>
              <w:left w:val="single" w:sz="6" w:space="0" w:color="auto"/>
              <w:bottom w:val="single" w:sz="6" w:space="0" w:color="auto"/>
              <w:right w:val="single" w:sz="6" w:space="0" w:color="auto"/>
            </w:tcBorders>
            <w:shd w:val="clear" w:color="auto" w:fill="FFFFFF"/>
          </w:tcPr>
          <w:p w14:paraId="00068EBE" w14:textId="77777777" w:rsidR="00EA34FD" w:rsidRDefault="00EA34FD">
            <w:pPr>
              <w:autoSpaceDE w:val="0"/>
              <w:autoSpaceDN w:val="0"/>
              <w:adjustRightInd w:val="0"/>
              <w:spacing w:line="487" w:lineRule="atLeast"/>
              <w:jc w:val="center"/>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活動内容</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14:paraId="169EC4AD" w14:textId="77777777" w:rsidR="00EA34FD" w:rsidRDefault="00EA34FD">
            <w:pPr>
              <w:autoSpaceDE w:val="0"/>
              <w:autoSpaceDN w:val="0"/>
              <w:adjustRightInd w:val="0"/>
              <w:spacing w:line="487" w:lineRule="atLeast"/>
              <w:jc w:val="center"/>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要件</w:t>
            </w:r>
          </w:p>
        </w:tc>
      </w:tr>
      <w:tr w:rsidR="00000000" w14:paraId="72451154" w14:textId="77777777">
        <w:tblPrEx>
          <w:tblCellMar>
            <w:top w:w="0" w:type="dxa"/>
            <w:left w:w="0" w:type="dxa"/>
            <w:bottom w:w="0" w:type="dxa"/>
            <w:right w:w="0" w:type="dxa"/>
          </w:tblCellMar>
        </w:tblPrEx>
        <w:tc>
          <w:tcPr>
            <w:tcW w:w="2692" w:type="dxa"/>
            <w:tcBorders>
              <w:top w:val="single" w:sz="6" w:space="0" w:color="auto"/>
              <w:left w:val="single" w:sz="6" w:space="0" w:color="auto"/>
              <w:bottom w:val="single" w:sz="6" w:space="0" w:color="auto"/>
              <w:right w:val="single" w:sz="6" w:space="0" w:color="auto"/>
            </w:tcBorders>
            <w:shd w:val="clear" w:color="auto" w:fill="FFFFFF"/>
          </w:tcPr>
          <w:p w14:paraId="698DCFDB" w14:textId="77777777" w:rsidR="00EA34FD" w:rsidRDefault="00EA34FD">
            <w:pPr>
              <w:autoSpaceDE w:val="0"/>
              <w:autoSpaceDN w:val="0"/>
              <w:adjustRightInd w:val="0"/>
              <w:spacing w:line="487" w:lineRule="atLeast"/>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こども食堂</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フードパントリー</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14:paraId="006BFE65"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衛生管理について、管轄の保健所に相談し、指導又は助言を得ていること及び開設の旨を届け出ていること。</w:t>
            </w:r>
          </w:p>
          <w:p w14:paraId="4A0B2981"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利用者の食物アレルギーの有無を確認し、可能な範囲で食物アレルギーに対応すること。ただし、食物アレルギーに対応することができない場合は、利用者の健康被害防止のため、注意喚起を行う等適切に対応すること。</w:t>
            </w:r>
          </w:p>
          <w:p w14:paraId="29441847"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３　食中毒等の事故が発生したときの対応方法及び連絡体制をあらかじめ定め、従事者に周知</w:t>
            </w:r>
            <w:r>
              <w:rPr>
                <w:rFonts w:ascii="ＭＳ 明朝" w:eastAsia="ＭＳ 明朝" w:cs="ＭＳ 明朝" w:hint="eastAsia"/>
                <w:kern w:val="0"/>
                <w:sz w:val="22"/>
                <w:szCs w:val="22"/>
                <w:lang w:val="ja-JP"/>
              </w:rPr>
              <w:t>徹底を図ること。</w:t>
            </w:r>
          </w:p>
          <w:p w14:paraId="346415A3"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４　食中毒等の事故が発生したときは、速やかに市に報告すること。</w:t>
            </w:r>
          </w:p>
          <w:p w14:paraId="7E9EF0BE"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５　食中毒等の事故発生時の対応のための保険に加入すること。</w:t>
            </w:r>
          </w:p>
          <w:p w14:paraId="3286A3C2"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６　１回当たりおおむね</w:t>
            </w:r>
            <w:r>
              <w:rPr>
                <w:rFonts w:ascii="ＭＳ 明朝" w:eastAsia="ＭＳ 明朝" w:cs="ＭＳ 明朝"/>
                <w:kern w:val="0"/>
                <w:sz w:val="22"/>
                <w:szCs w:val="22"/>
                <w:lang w:val="ja-JP"/>
              </w:rPr>
              <w:t>10</w:t>
            </w:r>
            <w:r>
              <w:rPr>
                <w:rFonts w:ascii="ＭＳ 明朝" w:eastAsia="ＭＳ 明朝" w:cs="ＭＳ 明朝" w:hint="eastAsia"/>
                <w:kern w:val="0"/>
                <w:sz w:val="22"/>
                <w:szCs w:val="22"/>
                <w:lang w:val="ja-JP"/>
              </w:rPr>
              <w:t>食以上の食事を提供すること。</w:t>
            </w:r>
          </w:p>
        </w:tc>
      </w:tr>
      <w:tr w:rsidR="00000000" w14:paraId="568D6332" w14:textId="77777777">
        <w:tblPrEx>
          <w:tblCellMar>
            <w:top w:w="0" w:type="dxa"/>
            <w:left w:w="0" w:type="dxa"/>
            <w:bottom w:w="0" w:type="dxa"/>
            <w:right w:w="0" w:type="dxa"/>
          </w:tblCellMar>
        </w:tblPrEx>
        <w:tc>
          <w:tcPr>
            <w:tcW w:w="2692" w:type="dxa"/>
            <w:tcBorders>
              <w:top w:val="single" w:sz="6" w:space="0" w:color="auto"/>
              <w:left w:val="single" w:sz="6" w:space="0" w:color="auto"/>
              <w:bottom w:val="single" w:sz="6" w:space="0" w:color="auto"/>
              <w:right w:val="single" w:sz="6" w:space="0" w:color="auto"/>
            </w:tcBorders>
            <w:shd w:val="clear" w:color="auto" w:fill="FFFFFF"/>
          </w:tcPr>
          <w:p w14:paraId="5EB6CB22" w14:textId="77777777" w:rsidR="00EA34FD" w:rsidRDefault="00EA34FD">
            <w:pPr>
              <w:autoSpaceDE w:val="0"/>
              <w:autoSpaceDN w:val="0"/>
              <w:adjustRightInd w:val="0"/>
              <w:spacing w:line="487" w:lineRule="atLeast"/>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学習支援教室</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フリースクール</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プレーパーク（食事の提供を伴うもの）</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14:paraId="259BCEDD"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学習支援教室及びプレーパークについては、利用料を無料又は低廉な実費の徴収にとどめること。</w:t>
            </w:r>
          </w:p>
          <w:p w14:paraId="655BC342"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フリースクールについては、不登校児童生徒に対する相談又は指導を行うことを主たる目的としていることとし、不登校児童生徒に対する支援の経過について、保護者及び学校に定期的に報告をする等、保護者及び学校と連携し協力関係を築くこと。</w:t>
            </w:r>
          </w:p>
          <w:p w14:paraId="0C5EA60D"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３　利用者の食物アレルギーの有無を確認し、可能な範囲で食物アレルギーに対応すること。ただし、食物アレルギーに対応することができない場合は、利用者の健康被害防止のため、注意喚起を行う等適切に対応すること。</w:t>
            </w:r>
          </w:p>
          <w:p w14:paraId="261509DB"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４　食中毒等の事故が発生したときの対応方法及び連絡体制をあらかじめ定め、従事者に周知徹底を図ること。</w:t>
            </w:r>
          </w:p>
          <w:p w14:paraId="1027D4D4"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５　食中毒等の事故が発生したときは、速やかに市に報告すること。</w:t>
            </w:r>
          </w:p>
          <w:p w14:paraId="631C7A51"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６　食中毒等の事故発生時の対応のための保険に加入すること。</w:t>
            </w:r>
          </w:p>
        </w:tc>
      </w:tr>
      <w:tr w:rsidR="00000000" w14:paraId="7236295D" w14:textId="77777777">
        <w:tblPrEx>
          <w:tblCellMar>
            <w:top w:w="0" w:type="dxa"/>
            <w:left w:w="0" w:type="dxa"/>
            <w:bottom w:w="0" w:type="dxa"/>
            <w:right w:w="0" w:type="dxa"/>
          </w:tblCellMar>
        </w:tblPrEx>
        <w:tc>
          <w:tcPr>
            <w:tcW w:w="2692" w:type="dxa"/>
            <w:tcBorders>
              <w:top w:val="single" w:sz="6" w:space="0" w:color="auto"/>
              <w:left w:val="single" w:sz="6" w:space="0" w:color="auto"/>
              <w:bottom w:val="single" w:sz="6" w:space="0" w:color="auto"/>
              <w:right w:val="single" w:sz="6" w:space="0" w:color="auto"/>
            </w:tcBorders>
            <w:shd w:val="clear" w:color="auto" w:fill="FFFFFF"/>
          </w:tcPr>
          <w:p w14:paraId="092352FA" w14:textId="77777777" w:rsidR="00EA34FD" w:rsidRDefault="00EA34FD">
            <w:pPr>
              <w:autoSpaceDE w:val="0"/>
              <w:autoSpaceDN w:val="0"/>
              <w:adjustRightInd w:val="0"/>
              <w:spacing w:line="487" w:lineRule="atLeast"/>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lastRenderedPageBreak/>
              <w:t>学習支援教室</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フリースクール</w:t>
            </w:r>
            <w:r>
              <w:rPr>
                <w:rFonts w:ascii="ＭＳ 明朝" w:eastAsia="ＭＳ 明朝" w:cs="ＭＳ 明朝" w:hint="eastAsia"/>
                <w:kern w:val="0"/>
                <w:sz w:val="22"/>
                <w:szCs w:val="22"/>
                <w:lang w:val="ja-JP"/>
              </w:rPr>
              <w:t>・</w:t>
            </w:r>
            <w:r>
              <w:rPr>
                <w:rFonts w:ascii="ＭＳ 明朝" w:eastAsia="ＭＳ 明朝" w:cs="ＭＳ 明朝" w:hint="eastAsia"/>
                <w:kern w:val="0"/>
                <w:sz w:val="22"/>
                <w:szCs w:val="22"/>
                <w:lang w:val="ja-JP"/>
              </w:rPr>
              <w:t>プレーパーク（食事の提供を伴わないもの）</w:t>
            </w:r>
          </w:p>
        </w:tc>
        <w:tc>
          <w:tcPr>
            <w:tcW w:w="6607" w:type="dxa"/>
            <w:tcBorders>
              <w:top w:val="single" w:sz="6" w:space="0" w:color="auto"/>
              <w:left w:val="single" w:sz="6" w:space="0" w:color="auto"/>
              <w:bottom w:val="single" w:sz="6" w:space="0" w:color="auto"/>
              <w:right w:val="single" w:sz="6" w:space="0" w:color="auto"/>
            </w:tcBorders>
            <w:shd w:val="clear" w:color="auto" w:fill="FFFFFF"/>
          </w:tcPr>
          <w:p w14:paraId="2B33042F"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１　学習支援教室及びプレーパークについては、利用料を無料又は低廉な実費の徴収にとどめること。</w:t>
            </w:r>
          </w:p>
          <w:p w14:paraId="5F343DDD" w14:textId="77777777" w:rsidR="00EA34FD" w:rsidRDefault="00EA34FD">
            <w:pPr>
              <w:autoSpaceDE w:val="0"/>
              <w:autoSpaceDN w:val="0"/>
              <w:adjustRightInd w:val="0"/>
              <w:spacing w:line="487" w:lineRule="atLeast"/>
              <w:ind w:left="220" w:hanging="220"/>
              <w:rPr>
                <w:rFonts w:ascii="ＭＳ 明朝" w:eastAsia="ＭＳ 明朝" w:cs="ＭＳ 明朝"/>
                <w:kern w:val="0"/>
                <w:sz w:val="22"/>
                <w:szCs w:val="22"/>
                <w:lang w:val="ja-JP"/>
              </w:rPr>
            </w:pPr>
            <w:r>
              <w:rPr>
                <w:rFonts w:ascii="ＭＳ 明朝" w:eastAsia="ＭＳ 明朝" w:cs="ＭＳ 明朝" w:hint="eastAsia"/>
                <w:kern w:val="0"/>
                <w:sz w:val="22"/>
                <w:szCs w:val="22"/>
                <w:lang w:val="ja-JP"/>
              </w:rPr>
              <w:t>２　フリースクールについては、不登校児童生徒に対する相談又は指導を行うことを主たる目的としていることとし、不登校児童生徒に対する支援の経過について、保護者及び学校に定期的に報告をする等、保護者及び学校と連携し協力関係を築くこと。</w:t>
            </w:r>
          </w:p>
        </w:tc>
      </w:tr>
    </w:tbl>
    <w:p w14:paraId="22DDCC13" w14:textId="77777777" w:rsidR="00EA34FD" w:rsidRDefault="00EA34FD"/>
    <w:sectPr w:rsidR="00EA34FD">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770" w14:textId="77777777" w:rsidR="00EA34FD" w:rsidRDefault="00EA34FD">
      <w:r>
        <w:separator/>
      </w:r>
    </w:p>
  </w:endnote>
  <w:endnote w:type="continuationSeparator" w:id="0">
    <w:p w14:paraId="4C795905" w14:textId="77777777" w:rsidR="00EA34FD" w:rsidRDefault="00EA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6DE0" w14:textId="77777777" w:rsidR="00EA34FD" w:rsidRDefault="00EA34FD">
    <w:pPr>
      <w:autoSpaceDE w:val="0"/>
      <w:autoSpaceDN w:val="0"/>
      <w:adjustRightInd w:val="0"/>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sidR="00916209">
      <w:rPr>
        <w:rFonts w:ascii="ＭＳ 明朝" w:eastAsia="ＭＳ 明朝" w:cs="ＭＳ 明朝"/>
        <w:kern w:val="0"/>
        <w:sz w:val="24"/>
      </w:rPr>
      <w:fldChar w:fldCharType="separate"/>
    </w:r>
    <w:r w:rsidR="00916209">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sidR="00916209">
      <w:rPr>
        <w:rFonts w:ascii="ＭＳ 明朝" w:eastAsia="ＭＳ 明朝" w:cs="ＭＳ 明朝"/>
        <w:kern w:val="0"/>
        <w:sz w:val="24"/>
      </w:rPr>
      <w:fldChar w:fldCharType="separate"/>
    </w:r>
    <w:r w:rsidR="00916209">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8573" w14:textId="77777777" w:rsidR="00EA34FD" w:rsidRDefault="00EA34FD">
      <w:r>
        <w:separator/>
      </w:r>
    </w:p>
  </w:footnote>
  <w:footnote w:type="continuationSeparator" w:id="0">
    <w:p w14:paraId="7BAC47B1" w14:textId="77777777" w:rsidR="00EA34FD" w:rsidRDefault="00EA3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16209"/>
    <w:rsid w:val="006B6269"/>
    <w:rsid w:val="00916209"/>
    <w:rsid w:val="00EA3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EF0E5B"/>
  <w14:defaultImageDpi w14:val="0"/>
  <w15:docId w15:val="{42B32FEF-DAC7-499C-96C6-7E7667FC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1616</Characters>
  <Application>Microsoft Office Word</Application>
  <DocSecurity>0</DocSecurity>
  <Lines>70</Lines>
  <Paragraphs>85</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杏樹</dc:creator>
  <cp:keywords/>
  <dc:description/>
  <cp:lastModifiedBy>野中　杏樹</cp:lastModifiedBy>
  <cp:revision>2</cp:revision>
  <dcterms:created xsi:type="dcterms:W3CDTF">2026-05-21T06:24:00Z</dcterms:created>
  <dcterms:modified xsi:type="dcterms:W3CDTF">2026-05-21T06:24:00Z</dcterms:modified>
</cp:coreProperties>
</file>