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D766" w14:textId="77777777" w:rsidR="005E10E5" w:rsidRDefault="005E10E5">
      <w:pPr>
        <w:rPr>
          <w:rFonts w:ascii="HG丸ｺﾞｼｯｸM-PRO" w:hAnsi="HG丸ｺﾞｼｯｸM-PRO" w:hint="eastAsia"/>
          <w:sz w:val="24"/>
        </w:rPr>
      </w:pPr>
    </w:p>
    <w:p w14:paraId="0C052459" w14:textId="77777777" w:rsidR="005E10E5" w:rsidRDefault="00F11B20">
      <w:pPr>
        <w:jc w:val="center"/>
        <w:rPr>
          <w:rFonts w:ascii="HG創英角ﾎﾟｯﾌﾟ体" w:eastAsia="HG創英角ﾎﾟｯﾌﾟ体" w:hAnsi="HG創英角ﾎﾟｯﾌﾟ体"/>
          <w:sz w:val="96"/>
        </w:rPr>
      </w:pPr>
      <w:r>
        <w:rPr>
          <w:rFonts w:ascii="HG創英角ﾎﾟｯﾌﾟ体" w:eastAsia="HG創英角ﾎﾟｯﾌﾟ体" w:hAnsi="HG創英角ﾎﾟｯﾌﾟ体" w:hint="eastAsia"/>
          <w:b/>
          <w:sz w:val="56"/>
        </w:rPr>
        <w:t>子育て短期支援事業</w:t>
      </w:r>
    </w:p>
    <w:p w14:paraId="3C5017F7" w14:textId="77777777" w:rsidR="005E10E5" w:rsidRDefault="00F11B20">
      <w:pPr>
        <w:rPr>
          <w:rFonts w:ascii="HGP創英角ﾎﾟｯﾌﾟ体" w:hAnsi="HGP創英角ﾎﾟｯﾌﾟ体" w:hint="eastAsia"/>
          <w:sz w:val="36"/>
        </w:rPr>
      </w:pPr>
      <w:r>
        <w:rPr>
          <w:rFonts w:ascii="AR P丸ゴシック体E" w:eastAsia="AR P丸ゴシック体E" w:hAnsi="AR P丸ゴシック体E" w:hint="eastAsia"/>
          <w:b/>
          <w:sz w:val="26"/>
        </w:rPr>
        <w:t>～一時的に子供の養育が困難になったときに児童福祉施設でお預かりします～</w:t>
      </w:r>
    </w:p>
    <w:p w14:paraId="67B429F5" w14:textId="3961424F" w:rsidR="005E10E5" w:rsidRDefault="00E5129A">
      <w:pPr>
        <w:rPr>
          <w:rFonts w:ascii="HGP創英角ﾎﾟｯﾌﾟ体" w:hAnsi="HGP創英角ﾎﾟｯﾌﾟ体" w:hint="eastAsia"/>
          <w:sz w:val="36"/>
        </w:rPr>
      </w:pPr>
      <w:r>
        <w:rPr>
          <w:rFonts w:hint="eastAsia"/>
          <w:noProof/>
        </w:rPr>
        <w:drawing>
          <wp:anchor distT="0" distB="0" distL="203200" distR="203200" simplePos="0" relativeHeight="2" behindDoc="0" locked="0" layoutInCell="1" hidden="0" allowOverlap="1" wp14:anchorId="4A8F5363" wp14:editId="42FD031F">
            <wp:simplePos x="0" y="0"/>
            <wp:positionH relativeFrom="column">
              <wp:posOffset>4719320</wp:posOffset>
            </wp:positionH>
            <wp:positionV relativeFrom="paragraph">
              <wp:posOffset>106045</wp:posOffset>
            </wp:positionV>
            <wp:extent cx="1181100" cy="1409700"/>
            <wp:effectExtent l="0" t="0" r="0" b="0"/>
            <wp:wrapNone/>
            <wp:docPr id="1027" name="オブジェクト 0"/>
            <wp:cNvGraphicFramePr/>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1181100" cy="1409700"/>
                    </a:xfrm>
                    <a:prstGeom prst="rect">
                      <a:avLst/>
                    </a:prstGeom>
                  </pic:spPr>
                </pic:pic>
              </a:graphicData>
            </a:graphic>
            <wp14:sizeRelH relativeFrom="margin">
              <wp14:pctWidth>0</wp14:pctWidth>
            </wp14:sizeRelH>
            <wp14:sizeRelV relativeFrom="margin">
              <wp14:pctHeight>0</wp14:pctHeight>
            </wp14:sizeRelV>
          </wp:anchor>
        </w:drawing>
      </w:r>
      <w:r w:rsidR="00F11B20">
        <w:rPr>
          <w:rFonts w:hint="eastAsia"/>
          <w:noProof/>
        </w:rPr>
        <mc:AlternateContent>
          <mc:Choice Requires="wps">
            <w:drawing>
              <wp:anchor distT="0" distB="0" distL="114300" distR="114300" simplePos="0" relativeHeight="3" behindDoc="0" locked="0" layoutInCell="1" hidden="0" allowOverlap="1" wp14:anchorId="6F97B4B3" wp14:editId="1C7409F2">
                <wp:simplePos x="0" y="0"/>
                <wp:positionH relativeFrom="column">
                  <wp:posOffset>4333240</wp:posOffset>
                </wp:positionH>
                <wp:positionV relativeFrom="paragraph">
                  <wp:posOffset>103505</wp:posOffset>
                </wp:positionV>
                <wp:extent cx="492760" cy="1008380"/>
                <wp:effectExtent l="635" t="635" r="83185" b="10795"/>
                <wp:wrapNone/>
                <wp:docPr id="102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21540000">
                          <a:off x="0" y="0"/>
                          <a:ext cx="492760" cy="1008380"/>
                        </a:xfrm>
                        <a:prstGeom prst="wedgeEllipseCallout">
                          <a:avLst>
                            <a:gd name="adj1" fmla="val 60003"/>
                            <a:gd name="adj2" fmla="val 23238"/>
                          </a:avLst>
                        </a:prstGeom>
                        <a:solidFill>
                          <a:srgbClr val="FFFFFF"/>
                        </a:solidFill>
                        <a:ln w="9525">
                          <a:solidFill>
                            <a:srgbClr val="000000"/>
                          </a:solidFill>
                          <a:miter lim="800000"/>
                          <a:headEnd/>
                          <a:tailEnd/>
                        </a:ln>
                      </wps:spPr>
                      <wps:txbx>
                        <w:txbxContent>
                          <w:p w14:paraId="7350DFF2" w14:textId="77777777" w:rsidR="005E10E5" w:rsidRDefault="00F11B20">
                            <w:r>
                              <w:rPr>
                                <w:rFonts w:hint="eastAsia"/>
                              </w:rPr>
                              <w:t xml:space="preserve">大変だわ！　</w:t>
                            </w:r>
                          </w:p>
                        </w:txbxContent>
                      </wps:txbx>
                      <wps:bodyPr rot="0" vertOverflow="overflow" horzOverflow="overflow" vert="eaVert" wrap="square" lIns="74295" tIns="8890" rIns="74295" bIns="8890" anchor="t" anchorCtr="0" upright="1"/>
                    </wps:wsp>
                  </a:graphicData>
                </a:graphic>
              </wp:anchor>
            </w:drawing>
          </mc:Choice>
          <mc:Fallback>
            <w:pict>
              <v:shapetype w14:anchorId="6F97B4B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24" o:spid="_x0000_s1026" type="#_x0000_t63" style="position:absolute;left:0;text-align:left;margin-left:341.2pt;margin-top:8.15pt;width:38.8pt;height:79.4pt;rotation:-1;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" adj="23761,15819">
                <v:textbox style="layout-flow:vertical-ideographic" inset="5.85pt,.7pt,5.85pt,.7pt">
                  <w:txbxContent>
                    <w:p w14:paraId="7350DFF2" w14:textId="77777777" w:rsidR="005E10E5" w:rsidRDefault="00F11B20">
                      <w:r>
                        <w:rPr>
                          <w:rFonts w:hint="eastAsia"/>
                        </w:rPr>
                        <w:t xml:space="preserve">大変だわ！　</w:t>
                      </w:r>
                    </w:p>
                  </w:txbxContent>
                </v:textbox>
              </v:shape>
            </w:pict>
          </mc:Fallback>
        </mc:AlternateContent>
      </w:r>
      <w:r w:rsidR="00F11B20">
        <w:rPr>
          <w:rFonts w:ascii="AR P丸ゴシック体E" w:eastAsia="AR P丸ゴシック体E" w:hAnsi="AR P丸ゴシック体E" w:hint="eastAsia"/>
          <w:sz w:val="26"/>
        </w:rPr>
        <w:t xml:space="preserve">　</w:t>
      </w:r>
    </w:p>
    <w:p w14:paraId="05BA83EF" w14:textId="77777777" w:rsidR="005E10E5" w:rsidRDefault="00F11B20">
      <w:pPr>
        <w:rPr>
          <w:rFonts w:ascii="HG丸ｺﾞｼｯｸM-PRO" w:eastAsia="HG丸ｺﾞｼｯｸM-PRO" w:hAnsi="HG丸ｺﾞｼｯｸM-PRO"/>
          <w:b/>
          <w:sz w:val="24"/>
        </w:rPr>
      </w:pPr>
      <w:r>
        <w:rPr>
          <w:rFonts w:asciiTheme="minorEastAsia" w:hAnsiTheme="minorEastAsia" w:hint="eastAsia"/>
          <w:sz w:val="28"/>
          <w:bdr w:val="double" w:sz="4" w:space="0" w:color="auto"/>
        </w:rPr>
        <w:t>✿</w:t>
      </w:r>
      <w:r>
        <w:rPr>
          <w:rFonts w:ascii="HG創英角ﾎﾟｯﾌﾟ体" w:eastAsia="HG創英角ﾎﾟｯﾌﾟ体" w:hAnsi="HG創英角ﾎﾟｯﾌﾟ体" w:hint="eastAsia"/>
          <w:sz w:val="28"/>
          <w:bdr w:val="double" w:sz="4" w:space="0" w:color="auto"/>
        </w:rPr>
        <w:t>ショートステイ</w:t>
      </w:r>
      <w:r>
        <w:rPr>
          <w:rFonts w:asciiTheme="minorEastAsia" w:hAnsiTheme="minorEastAsia" w:hint="eastAsia"/>
          <w:sz w:val="28"/>
          <w:bdr w:val="double" w:sz="4" w:space="0" w:color="auto"/>
        </w:rPr>
        <w:t>✿</w:t>
      </w:r>
      <w:r>
        <w:rPr>
          <w:rFonts w:asciiTheme="minorEastAsia" w:hAnsiTheme="minorEastAsia" w:hint="eastAsia"/>
          <w:i/>
          <w:sz w:val="28"/>
          <w:bdr w:val="double" w:sz="4" w:space="0" w:color="auto"/>
        </w:rPr>
        <w:t xml:space="preserve">　</w:t>
      </w:r>
      <w:r>
        <w:rPr>
          <w:rFonts w:ascii="HG創英角ﾎﾟｯﾌﾟ体" w:eastAsia="HG創英角ﾎﾟｯﾌﾟ体" w:hAnsi="HG創英角ﾎﾟｯﾌﾟ体" w:hint="eastAsia"/>
          <w:sz w:val="28"/>
          <w:bdr w:val="double" w:sz="4" w:space="0" w:color="auto"/>
        </w:rPr>
        <w:t>宿泊を伴った</w:t>
      </w:r>
      <w:proofErr w:type="gramStart"/>
      <w:r>
        <w:rPr>
          <w:rFonts w:ascii="HG創英角ﾎﾟｯﾌﾟ体" w:eastAsia="HG創英角ﾎﾟｯﾌﾟ体" w:hAnsi="HG創英角ﾎﾟｯﾌﾟ体" w:hint="eastAsia"/>
          <w:sz w:val="28"/>
          <w:bdr w:val="double" w:sz="4" w:space="0" w:color="auto"/>
        </w:rPr>
        <w:t>一時預</w:t>
      </w:r>
      <w:proofErr w:type="gramEnd"/>
      <w:r>
        <w:rPr>
          <w:rFonts w:ascii="HG創英角ﾎﾟｯﾌﾟ体" w:eastAsia="HG創英角ﾎﾟｯﾌﾟ体" w:hAnsi="HG創英角ﾎﾟｯﾌﾟ体" w:hint="eastAsia"/>
          <w:sz w:val="28"/>
          <w:bdr w:val="double" w:sz="4" w:space="0" w:color="auto"/>
        </w:rPr>
        <w:t>かり</w:t>
      </w:r>
      <w:r>
        <w:rPr>
          <w:rFonts w:ascii="HG創英角ﾎﾟｯﾌﾟ体" w:eastAsia="HG創英角ﾎﾟｯﾌﾟ体" w:hAnsi="HG創英角ﾎﾟｯﾌﾟ体" w:hint="eastAsia"/>
          <w:i/>
          <w:sz w:val="36"/>
          <w:bdr w:val="double" w:sz="4" w:space="0" w:color="auto"/>
        </w:rPr>
        <w:t xml:space="preserve">　</w:t>
      </w:r>
    </w:p>
    <w:p w14:paraId="5F6418D3" w14:textId="77777777" w:rsidR="005E10E5" w:rsidRDefault="00F11B20">
      <w:pPr>
        <w:rPr>
          <w:rFonts w:ascii="HG丸ｺﾞｼｯｸM-PRO" w:eastAsia="HG丸ｺﾞｼｯｸM-PRO" w:hAnsi="HG丸ｺﾞｼｯｸM-PRO"/>
          <w:b/>
          <w:sz w:val="22"/>
        </w:rPr>
      </w:pPr>
      <w:r>
        <w:rPr>
          <w:rFonts w:ascii="HG創英角ｺﾞｼｯｸUB" w:eastAsia="HG創英角ｺﾞｼｯｸUB" w:hAnsi="HG創英角ｺﾞｼｯｸUB" w:hint="eastAsia"/>
          <w:b/>
          <w:sz w:val="22"/>
        </w:rPr>
        <w:t>◎</w:t>
      </w:r>
      <w:r>
        <w:rPr>
          <w:rFonts w:ascii="HG創英角ﾎﾟｯﾌﾟ体" w:eastAsia="HG創英角ﾎﾟｯﾌﾟ体" w:hAnsi="HG創英角ﾎﾟｯﾌﾟ体" w:hint="eastAsia"/>
          <w:b/>
          <w:sz w:val="22"/>
        </w:rPr>
        <w:t>対象者</w:t>
      </w:r>
      <w:r>
        <w:rPr>
          <w:rFonts w:ascii="HG創英角ｺﾞｼｯｸUB" w:eastAsia="HG創英角ｺﾞｼｯｸUB" w:hAnsi="HG創英角ｺﾞｼｯｸUB" w:hint="eastAsia"/>
          <w:b/>
          <w:sz w:val="22"/>
        </w:rPr>
        <w:t xml:space="preserve">　</w:t>
      </w:r>
    </w:p>
    <w:p w14:paraId="1E194EEA" w14:textId="77777777" w:rsidR="005E10E5" w:rsidRDefault="00F11B20">
      <w:pPr>
        <w:rPr>
          <w:rFonts w:ascii="HG丸ｺﾞｼｯｸM-PRO" w:eastAsia="HG丸ｺﾞｼｯｸM-PRO" w:hAnsi="HG丸ｺﾞｼｯｸM-PRO"/>
          <w:sz w:val="22"/>
        </w:rPr>
      </w:pPr>
      <w:r>
        <w:rPr>
          <w:rFonts w:ascii="HG丸ｺﾞｼｯｸM-PRO" w:eastAsia="HG丸ｺﾞｼｯｸM-PRO" w:hAnsi="HG丸ｺﾞｼｯｸM-PRO" w:hint="eastAsia"/>
          <w:b/>
          <w:sz w:val="22"/>
          <w:shd w:val="pct15" w:color="auto" w:fill="auto"/>
        </w:rPr>
        <w:t>市内在住の</w:t>
      </w:r>
      <w:r>
        <w:rPr>
          <w:rFonts w:ascii="HG丸ｺﾞｼｯｸM-PRO" w:eastAsia="HG丸ｺﾞｼｯｸM-PRO" w:hAnsi="HG丸ｺﾞｼｯｸM-PRO" w:hint="eastAsia"/>
          <w:b/>
          <w:sz w:val="22"/>
          <w:shd w:val="pct15" w:color="auto" w:fill="auto"/>
        </w:rPr>
        <w:t>18</w:t>
      </w:r>
      <w:r>
        <w:rPr>
          <w:rFonts w:ascii="HG丸ｺﾞｼｯｸM-PRO" w:eastAsia="HG丸ｺﾞｼｯｸM-PRO" w:hAnsi="HG丸ｺﾞｼｯｸM-PRO" w:hint="eastAsia"/>
          <w:b/>
          <w:sz w:val="22"/>
          <w:shd w:val="pct15" w:color="auto" w:fill="auto"/>
        </w:rPr>
        <w:t>歳未満のお子さんの保護者の方が、</w:t>
      </w:r>
    </w:p>
    <w:p w14:paraId="4BF52EF0" w14:textId="77777777" w:rsidR="005E10E5" w:rsidRDefault="00F11B20">
      <w:pPr>
        <w:rPr>
          <w:rFonts w:ascii="HG丸ｺﾞｼｯｸM-PRO" w:eastAsia="HG丸ｺﾞｼｯｸM-PRO" w:hAnsi="HG丸ｺﾞｼｯｸM-PRO"/>
          <w:sz w:val="22"/>
        </w:rPr>
      </w:pPr>
      <w:r>
        <w:rPr>
          <w:rFonts w:ascii="HG丸ｺﾞｼｯｸM-PRO" w:eastAsia="HG丸ｺﾞｼｯｸM-PRO" w:hAnsi="HG丸ｺﾞｼｯｸM-PRO" w:hint="eastAsia"/>
          <w:b/>
          <w:sz w:val="22"/>
          <w:shd w:val="pct15" w:color="auto" w:fill="auto"/>
        </w:rPr>
        <w:t>次のいずれかに該当する場合</w:t>
      </w:r>
    </w:p>
    <w:p w14:paraId="1816956A" w14:textId="77777777" w:rsidR="005E10E5" w:rsidRDefault="00F11B20">
      <w:pPr>
        <w:rPr>
          <w:rFonts w:ascii="HG丸ｺﾞｼｯｸM-PRO" w:eastAsia="HG丸ｺﾞｼｯｸM-PRO" w:hAnsi="HG丸ｺﾞｼｯｸM-PRO"/>
          <w:sz w:val="22"/>
        </w:rPr>
      </w:pPr>
      <w:r>
        <w:rPr>
          <w:rFonts w:ascii="HG丸ｺﾞｼｯｸM-PRO" w:eastAsia="HG丸ｺﾞｼｯｸM-PRO" w:hAnsi="HG丸ｺﾞｼｯｸM-PRO" w:hint="eastAsia"/>
          <w:b/>
          <w:sz w:val="22"/>
        </w:rPr>
        <w:t>①家庭養育上の理由</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疾病、出産、看護、事故、災害、失踪など</w:t>
      </w:r>
    </w:p>
    <w:p w14:paraId="356ED063" w14:textId="77777777" w:rsidR="005E10E5" w:rsidRDefault="00F11B20">
      <w:pPr>
        <w:rPr>
          <w:rFonts w:ascii="HG丸ｺﾞｼｯｸM-PRO" w:eastAsia="HG丸ｺﾞｼｯｸM-PRO" w:hAnsi="HG丸ｺﾞｼｯｸM-PRO"/>
          <w:sz w:val="22"/>
        </w:rPr>
      </w:pPr>
      <w:r>
        <w:rPr>
          <w:rFonts w:ascii="HG丸ｺﾞｼｯｸM-PRO" w:eastAsia="HG丸ｺﾞｼｯｸM-PRO" w:hAnsi="HG丸ｺﾞｼｯｸM-PRO" w:hint="eastAsia"/>
          <w:b/>
          <w:sz w:val="22"/>
        </w:rPr>
        <w:t>②その他の理由</w:t>
      </w:r>
      <w:r>
        <w:rPr>
          <w:rFonts w:ascii="HG丸ｺﾞｼｯｸM-PRO" w:eastAsia="HG丸ｺﾞｼｯｸM-PRO" w:hAnsi="HG丸ｺﾞｼｯｸM-PRO" w:hint="eastAsia"/>
          <w:sz w:val="22"/>
        </w:rPr>
        <w:t xml:space="preserve">　冠婚葬祭、転勤、出張、学校等の公的行事参加など</w:t>
      </w:r>
    </w:p>
    <w:p w14:paraId="773D2760" w14:textId="77777777" w:rsidR="005E10E5" w:rsidRDefault="00F11B20">
      <w:pPr>
        <w:rPr>
          <w:rFonts w:ascii="HG丸ｺﾞｼｯｸM-PRO" w:eastAsia="HG丸ｺﾞｼｯｸM-PRO" w:hAnsi="HG丸ｺﾞｼｯｸM-PRO"/>
          <w:sz w:val="22"/>
        </w:rPr>
      </w:pPr>
      <w:r>
        <w:rPr>
          <w:rFonts w:ascii="HG丸ｺﾞｼｯｸM-PRO" w:eastAsia="HG丸ｺﾞｼｯｸM-PRO" w:hAnsi="HG丸ｺﾞｼｯｸM-PRO" w:hint="eastAsia"/>
          <w:b/>
          <w:sz w:val="22"/>
        </w:rPr>
        <w:t>③身体上または精神上の理由</w:t>
      </w:r>
      <w:r>
        <w:rPr>
          <w:rFonts w:ascii="HG丸ｺﾞｼｯｸM-PRO" w:eastAsia="HG丸ｺﾞｼｯｸM-PRO" w:hAnsi="HG丸ｺﾞｼｯｸM-PRO" w:hint="eastAsia"/>
          <w:sz w:val="22"/>
        </w:rPr>
        <w:t xml:space="preserve">　育児疲れ、育児不安など</w:t>
      </w:r>
    </w:p>
    <w:p w14:paraId="001C7DAC" w14:textId="77777777" w:rsidR="005E10E5" w:rsidRDefault="00F11B20">
      <w:pPr>
        <w:rPr>
          <w:rFonts w:ascii="HG丸ｺﾞｼｯｸM-PRO" w:eastAsia="HG丸ｺﾞｼｯｸM-PRO" w:hAnsi="HG丸ｺﾞｼｯｸM-PRO"/>
          <w:sz w:val="22"/>
        </w:rPr>
      </w:pPr>
      <w:r>
        <w:rPr>
          <w:rFonts w:ascii="HG創英角ｺﾞｼｯｸUB" w:eastAsia="HG創英角ｺﾞｼｯｸUB" w:hAnsi="HG創英角ｺﾞｼｯｸUB" w:hint="eastAsia"/>
          <w:b/>
          <w:sz w:val="22"/>
        </w:rPr>
        <w:t>◎</w:t>
      </w:r>
      <w:r>
        <w:rPr>
          <w:rFonts w:ascii="HG創英角ﾎﾟｯﾌﾟ体" w:eastAsia="HG創英角ﾎﾟｯﾌﾟ体" w:hAnsi="HG創英角ﾎﾟｯﾌﾟ体" w:hint="eastAsia"/>
          <w:b/>
          <w:sz w:val="22"/>
        </w:rPr>
        <w:t>手続き</w:t>
      </w:r>
    </w:p>
    <w:p w14:paraId="600DE342" w14:textId="77777777" w:rsidR="005E10E5" w:rsidRDefault="00F11B20">
      <w:pPr>
        <w:ind w:left="220" w:hangingChars="100" w:hanging="220"/>
        <w:rPr>
          <w:rFonts w:ascii="HG丸ｺﾞｼｯｸM-PRO" w:eastAsia="HG丸ｺﾞｼｯｸM-PRO" w:hAnsi="HG丸ｺﾞｼｯｸM-PRO"/>
          <w:sz w:val="24"/>
        </w:rPr>
      </w:pPr>
      <w:r>
        <w:rPr>
          <w:rFonts w:ascii="HG丸ｺﾞｼｯｸM-PRO" w:eastAsia="HG丸ｺﾞｼｯｸM-PRO" w:hAnsi="HG丸ｺﾞｼｯｸM-PRO" w:hint="eastAsia"/>
          <w:sz w:val="22"/>
        </w:rPr>
        <w:t>利用には、</w:t>
      </w:r>
      <w:r>
        <w:rPr>
          <w:rFonts w:ascii="HG丸ｺﾞｼｯｸM-PRO" w:eastAsia="HG丸ｺﾞｼｯｸM-PRO" w:hAnsi="HG丸ｺﾞｼｯｸM-PRO" w:hint="eastAsia"/>
          <w:sz w:val="22"/>
          <w:u w:val="single"/>
        </w:rPr>
        <w:t>事前に</w:t>
      </w:r>
      <w:r>
        <w:rPr>
          <w:rFonts w:ascii="HG丸ｺﾞｼｯｸM-PRO" w:eastAsia="HG丸ｺﾞｼｯｸM-PRO" w:hAnsi="HG丸ｺﾞｼｯｸM-PRO" w:hint="eastAsia"/>
          <w:sz w:val="22"/>
        </w:rPr>
        <w:t>市役所子育て支援課や両支所での申請が必要です。</w:t>
      </w:r>
      <w:r>
        <w:rPr>
          <w:rFonts w:ascii="HG丸ｺﾞｼｯｸM-PRO" w:eastAsia="HG丸ｺﾞｼｯｸM-PRO" w:hAnsi="HG丸ｺﾞｼｯｸM-PRO" w:hint="eastAsia"/>
          <w:sz w:val="24"/>
        </w:rPr>
        <w:t>利用は７日以内です。</w:t>
      </w:r>
    </w:p>
    <w:p w14:paraId="0FD44887" w14:textId="77777777" w:rsidR="005E10E5" w:rsidRDefault="00F11B20">
      <w:pPr>
        <w:rPr>
          <w:rFonts w:ascii="HG丸ｺﾞｼｯｸM-PRO" w:eastAsia="HG丸ｺﾞｼｯｸM-PRO" w:hAnsi="HG丸ｺﾞｼｯｸM-PRO"/>
          <w:b/>
          <w:sz w:val="24"/>
        </w:rPr>
      </w:pPr>
      <w:r>
        <w:rPr>
          <w:rFonts w:ascii="HG創英角ｺﾞｼｯｸUB" w:eastAsia="HG創英角ｺﾞｼｯｸUB" w:hAnsi="HG創英角ｺﾞｼｯｸUB" w:hint="eastAsia"/>
          <w:b/>
          <w:sz w:val="22"/>
        </w:rPr>
        <w:t>◎</w:t>
      </w:r>
      <w:r>
        <w:rPr>
          <w:rFonts w:ascii="HG創英角ﾎﾟｯﾌﾟ体" w:eastAsia="HG創英角ﾎﾟｯﾌﾟ体" w:hAnsi="HG創英角ﾎﾟｯﾌﾟ体" w:hint="eastAsia"/>
          <w:b/>
          <w:sz w:val="22"/>
        </w:rPr>
        <w:t>利用施設</w:t>
      </w:r>
    </w:p>
    <w:tbl>
      <w:tblPr>
        <w:tblStyle w:val="1"/>
        <w:tblW w:w="5000" w:type="pct"/>
        <w:tblLayout w:type="fixed"/>
        <w:tblLook w:val="04A0" w:firstRow="1" w:lastRow="0" w:firstColumn="1" w:lastColumn="0" w:noHBand="0" w:noVBand="1"/>
      </w:tblPr>
      <w:tblGrid>
        <w:gridCol w:w="1105"/>
        <w:gridCol w:w="2557"/>
        <w:gridCol w:w="2437"/>
        <w:gridCol w:w="2961"/>
      </w:tblGrid>
      <w:tr w:rsidR="005E10E5" w14:paraId="5E0E9750" w14:textId="77777777">
        <w:trPr>
          <w:trHeight w:val="641"/>
        </w:trPr>
        <w:tc>
          <w:tcPr>
            <w:tcW w:w="610" w:type="pct"/>
          </w:tcPr>
          <w:p w14:paraId="5DEF13F8" w14:textId="77777777" w:rsidR="005E10E5" w:rsidRDefault="005E10E5">
            <w:pPr>
              <w:spacing w:line="360" w:lineRule="auto"/>
              <w:rPr>
                <w:rFonts w:ascii="HG丸ｺﾞｼｯｸM-PRO" w:eastAsia="HG丸ｺﾞｼｯｸM-PRO" w:hAnsi="HG丸ｺﾞｼｯｸM-PRO"/>
                <w:sz w:val="20"/>
              </w:rPr>
            </w:pPr>
          </w:p>
        </w:tc>
        <w:tc>
          <w:tcPr>
            <w:tcW w:w="1411" w:type="pct"/>
          </w:tcPr>
          <w:p w14:paraId="37DE0263" w14:textId="77777777" w:rsidR="005E10E5" w:rsidRDefault="00F11B20">
            <w:pPr>
              <w:spacing w:before="240" w:after="240"/>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施設名称</w:t>
            </w:r>
          </w:p>
        </w:tc>
        <w:tc>
          <w:tcPr>
            <w:tcW w:w="1345" w:type="pct"/>
          </w:tcPr>
          <w:p w14:paraId="5B0E5C04" w14:textId="77777777" w:rsidR="005E10E5" w:rsidRDefault="00F11B20">
            <w:pPr>
              <w:spacing w:before="240" w:after="240"/>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住所</w:t>
            </w:r>
          </w:p>
          <w:p w14:paraId="50ECED4E" w14:textId="77777777" w:rsidR="005E10E5" w:rsidRDefault="00F11B20">
            <w:pPr>
              <w:spacing w:before="240" w:after="240"/>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電話番号</w:t>
            </w:r>
          </w:p>
        </w:tc>
        <w:tc>
          <w:tcPr>
            <w:tcW w:w="1634" w:type="pct"/>
          </w:tcPr>
          <w:p w14:paraId="2C5899BC" w14:textId="77777777" w:rsidR="005E10E5" w:rsidRDefault="00F11B20">
            <w:pPr>
              <w:spacing w:before="240" w:after="240"/>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備考</w:t>
            </w:r>
          </w:p>
        </w:tc>
      </w:tr>
      <w:tr w:rsidR="005E10E5" w14:paraId="4A37AA2E" w14:textId="77777777">
        <w:tc>
          <w:tcPr>
            <w:tcW w:w="610" w:type="pct"/>
          </w:tcPr>
          <w:p w14:paraId="70CFC5FB" w14:textId="77777777" w:rsidR="005E10E5" w:rsidRDefault="00F11B20">
            <w:pPr>
              <w:spacing w:before="240"/>
              <w:rPr>
                <w:rFonts w:ascii="HG丸ｺﾞｼｯｸM-PRO" w:eastAsia="HG丸ｺﾞｼｯｸM-PRO" w:hAnsi="HG丸ｺﾞｼｯｸM-PRO"/>
                <w:sz w:val="20"/>
              </w:rPr>
            </w:pPr>
            <w:r>
              <w:rPr>
                <w:rFonts w:ascii="HG丸ｺﾞｼｯｸM-PRO" w:eastAsia="HG丸ｺﾞｼｯｸM-PRO" w:hAnsi="HG丸ｺﾞｼｯｸM-PRO" w:hint="eastAsia"/>
                <w:sz w:val="20"/>
              </w:rPr>
              <w:t>2</w:t>
            </w:r>
            <w:r>
              <w:rPr>
                <w:rFonts w:ascii="HG丸ｺﾞｼｯｸM-PRO" w:eastAsia="HG丸ｺﾞｼｯｸM-PRO" w:hAnsi="HG丸ｺﾞｼｯｸM-PRO" w:hint="eastAsia"/>
                <w:sz w:val="20"/>
              </w:rPr>
              <w:t>歳未満</w:t>
            </w:r>
          </w:p>
        </w:tc>
        <w:tc>
          <w:tcPr>
            <w:tcW w:w="1411" w:type="pct"/>
          </w:tcPr>
          <w:p w14:paraId="6DEB19EE" w14:textId="77777777" w:rsidR="005E10E5" w:rsidRDefault="00F11B20">
            <w:pPr>
              <w:spacing w:before="240"/>
              <w:rPr>
                <w:rFonts w:ascii="HG丸ｺﾞｼｯｸM-PRO" w:eastAsia="HG丸ｺﾞｼｯｸM-PRO" w:hAnsi="HG丸ｺﾞｼｯｸM-PRO"/>
                <w:sz w:val="20"/>
              </w:rPr>
            </w:pPr>
            <w:r>
              <w:rPr>
                <w:rFonts w:ascii="HG丸ｺﾞｼｯｸM-PRO" w:eastAsia="HG丸ｺﾞｼｯｸM-PRO" w:hAnsi="HG丸ｺﾞｼｯｸM-PRO" w:hint="eastAsia"/>
                <w:sz w:val="20"/>
              </w:rPr>
              <w:t>愛泉乳児園</w:t>
            </w:r>
          </w:p>
        </w:tc>
        <w:tc>
          <w:tcPr>
            <w:tcW w:w="1345" w:type="pct"/>
          </w:tcPr>
          <w:p w14:paraId="6F4EA117" w14:textId="77777777" w:rsidR="005E10E5" w:rsidRDefault="00F11B20">
            <w:pPr>
              <w:spacing w:before="240"/>
              <w:rPr>
                <w:rFonts w:ascii="HG丸ｺﾞｼｯｸM-PRO" w:eastAsia="HG丸ｺﾞｼｯｸM-PRO" w:hAnsi="HG丸ｺﾞｼｯｸM-PRO"/>
                <w:sz w:val="20"/>
              </w:rPr>
            </w:pPr>
            <w:r>
              <w:rPr>
                <w:rFonts w:ascii="HG丸ｺﾞｼｯｸM-PRO" w:eastAsia="HG丸ｺﾞｼｯｸM-PRO" w:hAnsi="HG丸ｺﾞｼｯｸM-PRO" w:hint="eastAsia"/>
                <w:sz w:val="20"/>
              </w:rPr>
              <w:t>加須市土手</w:t>
            </w:r>
            <w:r>
              <w:rPr>
                <w:rFonts w:ascii="HG丸ｺﾞｼｯｸM-PRO" w:eastAsia="HG丸ｺﾞｼｯｸM-PRO" w:hAnsi="HG丸ｺﾞｼｯｸM-PRO" w:hint="eastAsia"/>
                <w:sz w:val="20"/>
              </w:rPr>
              <w:t>2</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15</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57</w:t>
            </w:r>
          </w:p>
          <w:p w14:paraId="3686E345" w14:textId="77777777" w:rsidR="005E10E5" w:rsidRDefault="00F11B20">
            <w:pPr>
              <w:spacing w:before="240"/>
              <w:rPr>
                <w:rFonts w:ascii="HG丸ｺﾞｼｯｸM-PRO" w:eastAsia="HG丸ｺﾞｼｯｸM-PRO" w:hAnsi="HG丸ｺﾞｼｯｸM-PRO"/>
                <w:sz w:val="20"/>
              </w:rPr>
            </w:pPr>
            <w:r>
              <w:rPr>
                <w:rFonts w:ascii="HG丸ｺﾞｼｯｸM-PRO" w:eastAsia="HG丸ｺﾞｼｯｸM-PRO" w:hAnsi="HG丸ｺﾞｼｯｸM-PRO" w:hint="eastAsia"/>
                <w:sz w:val="20"/>
              </w:rPr>
              <w:t>0480</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62</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3321</w:t>
            </w:r>
          </w:p>
        </w:tc>
        <w:tc>
          <w:tcPr>
            <w:tcW w:w="1634" w:type="pct"/>
          </w:tcPr>
          <w:p w14:paraId="6FC9A7E7" w14:textId="77777777" w:rsidR="005E10E5" w:rsidRDefault="00F11B20">
            <w:pPr>
              <w:spacing w:before="240" w:after="240"/>
              <w:rPr>
                <w:rFonts w:ascii="HG丸ｺﾞｼｯｸM-PRO" w:eastAsia="HG丸ｺﾞｼｯｸM-PRO" w:hAnsi="HG丸ｺﾞｼｯｸM-PRO"/>
                <w:sz w:val="20"/>
              </w:rPr>
            </w:pPr>
            <w:r>
              <w:rPr>
                <w:rFonts w:ascii="HG丸ｺﾞｼｯｸM-PRO" w:eastAsia="HG丸ｺﾞｼｯｸM-PRO" w:hAnsi="HG丸ｺﾞｼｯｸM-PRO" w:hint="eastAsia"/>
                <w:sz w:val="20"/>
              </w:rPr>
              <w:t>健康診断書の持参が必須</w:t>
            </w:r>
          </w:p>
          <w:p w14:paraId="263B40F4" w14:textId="77777777" w:rsidR="005E10E5" w:rsidRDefault="00F11B20">
            <w:pPr>
              <w:spacing w:before="240" w:after="240"/>
              <w:rPr>
                <w:rFonts w:ascii="HG丸ｺﾞｼｯｸM-PRO" w:eastAsia="HG丸ｺﾞｼｯｸM-PRO" w:hAnsi="HG丸ｺﾞｼｯｸM-PRO"/>
                <w:sz w:val="20"/>
              </w:rPr>
            </w:pPr>
            <w:r>
              <w:rPr>
                <w:rFonts w:ascii="HG丸ｺﾞｼｯｸM-PRO" w:eastAsia="HG丸ｺﾞｼｯｸM-PRO" w:hAnsi="HG丸ｺﾞｼｯｸM-PRO" w:hint="eastAsia"/>
                <w:sz w:val="20"/>
              </w:rPr>
              <w:t>支払方法：施設へ直接現金払い</w:t>
            </w:r>
          </w:p>
        </w:tc>
      </w:tr>
      <w:tr w:rsidR="005E10E5" w14:paraId="4F5AA924" w14:textId="77777777">
        <w:trPr>
          <w:trHeight w:val="1188"/>
        </w:trPr>
        <w:tc>
          <w:tcPr>
            <w:tcW w:w="610" w:type="pct"/>
            <w:vMerge w:val="restart"/>
            <w:vAlign w:val="center"/>
          </w:tcPr>
          <w:p w14:paraId="548882DF" w14:textId="77777777" w:rsidR="005E10E5" w:rsidRDefault="00F11B20">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2</w:t>
            </w:r>
            <w:r>
              <w:rPr>
                <w:rFonts w:ascii="HG丸ｺﾞｼｯｸM-PRO" w:eastAsia="HG丸ｺﾞｼｯｸM-PRO" w:hAnsi="HG丸ｺﾞｼｯｸM-PRO" w:hint="eastAsia"/>
                <w:sz w:val="20"/>
              </w:rPr>
              <w:t>歳以上</w:t>
            </w:r>
          </w:p>
        </w:tc>
        <w:tc>
          <w:tcPr>
            <w:tcW w:w="1411" w:type="pct"/>
          </w:tcPr>
          <w:p w14:paraId="14118EE3" w14:textId="77777777" w:rsidR="005E10E5" w:rsidRDefault="00F11B20">
            <w:pPr>
              <w:spacing w:before="240"/>
              <w:rPr>
                <w:rFonts w:ascii="HG丸ｺﾞｼｯｸM-PRO" w:eastAsia="HG丸ｺﾞｼｯｸM-PRO" w:hAnsi="HG丸ｺﾞｼｯｸM-PRO"/>
                <w:sz w:val="20"/>
              </w:rPr>
            </w:pPr>
            <w:r>
              <w:rPr>
                <w:rFonts w:ascii="HG丸ｺﾞｼｯｸM-PRO" w:eastAsia="HG丸ｺﾞｼｯｸM-PRO" w:hAnsi="HG丸ｺﾞｼｯｸM-PRO" w:hint="eastAsia"/>
                <w:sz w:val="20"/>
              </w:rPr>
              <w:t>児童養護施設愛泉寮</w:t>
            </w:r>
          </w:p>
        </w:tc>
        <w:tc>
          <w:tcPr>
            <w:tcW w:w="1345" w:type="pct"/>
          </w:tcPr>
          <w:p w14:paraId="00A36732" w14:textId="77777777" w:rsidR="005E10E5" w:rsidRDefault="00F11B20">
            <w:pPr>
              <w:spacing w:before="240"/>
              <w:rPr>
                <w:rFonts w:ascii="HG丸ｺﾞｼｯｸM-PRO" w:eastAsia="HG丸ｺﾞｼｯｸM-PRO" w:hAnsi="HG丸ｺﾞｼｯｸM-PRO"/>
                <w:sz w:val="20"/>
              </w:rPr>
            </w:pPr>
            <w:r>
              <w:rPr>
                <w:rFonts w:ascii="HG丸ｺﾞｼｯｸM-PRO" w:eastAsia="HG丸ｺﾞｼｯｸM-PRO" w:hAnsi="HG丸ｺﾞｼｯｸM-PRO" w:hint="eastAsia"/>
                <w:sz w:val="20"/>
              </w:rPr>
              <w:t>同上</w:t>
            </w:r>
          </w:p>
          <w:p w14:paraId="17BA9CA5" w14:textId="77777777" w:rsidR="005E10E5" w:rsidRDefault="00F11B20">
            <w:pPr>
              <w:spacing w:before="240"/>
              <w:rPr>
                <w:rFonts w:ascii="HG丸ｺﾞｼｯｸM-PRO" w:eastAsia="HG丸ｺﾞｼｯｸM-PRO" w:hAnsi="HG丸ｺﾞｼｯｸM-PRO"/>
                <w:sz w:val="20"/>
              </w:rPr>
            </w:pPr>
            <w:r>
              <w:rPr>
                <w:rFonts w:ascii="HG丸ｺﾞｼｯｸM-PRO" w:eastAsia="HG丸ｺﾞｼｯｸM-PRO" w:hAnsi="HG丸ｺﾞｼｯｸM-PRO" w:hint="eastAsia"/>
                <w:sz w:val="20"/>
              </w:rPr>
              <w:t>0480</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61</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0341</w:t>
            </w:r>
          </w:p>
        </w:tc>
        <w:tc>
          <w:tcPr>
            <w:tcW w:w="1634" w:type="pct"/>
          </w:tcPr>
          <w:p w14:paraId="6D181140" w14:textId="77777777" w:rsidR="005E10E5" w:rsidRDefault="00F11B20">
            <w:pPr>
              <w:spacing w:before="240" w:after="240"/>
              <w:rPr>
                <w:rFonts w:ascii="HG丸ｺﾞｼｯｸM-PRO" w:eastAsia="HG丸ｺﾞｼｯｸM-PRO" w:hAnsi="HG丸ｺﾞｼｯｸM-PRO"/>
                <w:sz w:val="20"/>
              </w:rPr>
            </w:pPr>
            <w:r>
              <w:rPr>
                <w:rFonts w:ascii="HG丸ｺﾞｼｯｸM-PRO" w:eastAsia="HG丸ｺﾞｼｯｸM-PRO" w:hAnsi="HG丸ｺﾞｼｯｸM-PRO" w:hint="eastAsia"/>
                <w:sz w:val="20"/>
              </w:rPr>
              <w:t>支払方法：施設へ直接現金払い</w:t>
            </w:r>
          </w:p>
        </w:tc>
      </w:tr>
      <w:tr w:rsidR="005E10E5" w14:paraId="492190B3" w14:textId="77777777">
        <w:trPr>
          <w:trHeight w:val="710"/>
        </w:trPr>
        <w:tc>
          <w:tcPr>
            <w:tcW w:w="610" w:type="pct"/>
            <w:vMerge/>
            <w:vAlign w:val="center"/>
          </w:tcPr>
          <w:p w14:paraId="6417A710" w14:textId="77777777" w:rsidR="005E10E5" w:rsidRDefault="005E10E5">
            <w:pPr>
              <w:rPr>
                <w:rFonts w:ascii="HG丸ｺﾞｼｯｸM-PRO" w:eastAsia="HG丸ｺﾞｼｯｸM-PRO" w:hAnsi="HG丸ｺﾞｼｯｸM-PRO"/>
                <w:sz w:val="24"/>
              </w:rPr>
            </w:pPr>
          </w:p>
        </w:tc>
        <w:tc>
          <w:tcPr>
            <w:tcW w:w="1411" w:type="pct"/>
          </w:tcPr>
          <w:p w14:paraId="7A70FA9C" w14:textId="77777777" w:rsidR="005E10E5" w:rsidRDefault="00F11B20">
            <w:pPr>
              <w:spacing w:before="240"/>
              <w:rPr>
                <w:rFonts w:ascii="HG丸ｺﾞｼｯｸM-PRO" w:eastAsia="HG丸ｺﾞｼｯｸM-PRO" w:hAnsi="HG丸ｺﾞｼｯｸM-PRO"/>
                <w:sz w:val="20"/>
              </w:rPr>
            </w:pPr>
            <w:r>
              <w:rPr>
                <w:rFonts w:ascii="HG丸ｺﾞｼｯｸM-PRO" w:eastAsia="HG丸ｺﾞｼｯｸM-PRO" w:hAnsi="HG丸ｺﾞｼｯｸM-PRO" w:hint="eastAsia"/>
                <w:sz w:val="20"/>
              </w:rPr>
              <w:t>児童養護施設おお里</w:t>
            </w:r>
          </w:p>
        </w:tc>
        <w:tc>
          <w:tcPr>
            <w:tcW w:w="1345" w:type="pct"/>
          </w:tcPr>
          <w:p w14:paraId="5B4B1ECB" w14:textId="77777777" w:rsidR="005E10E5" w:rsidRDefault="00F11B20">
            <w:pPr>
              <w:spacing w:before="240"/>
              <w:rPr>
                <w:rFonts w:ascii="HG丸ｺﾞｼｯｸM-PRO" w:eastAsia="HG丸ｺﾞｼｯｸM-PRO" w:hAnsi="HG丸ｺﾞｼｯｸM-PRO"/>
                <w:sz w:val="20"/>
              </w:rPr>
            </w:pPr>
            <w:r>
              <w:rPr>
                <w:rFonts w:ascii="HG丸ｺﾞｼｯｸM-PRO" w:eastAsia="HG丸ｺﾞｼｯｸM-PRO" w:hAnsi="HG丸ｺﾞｼｯｸM-PRO" w:hint="eastAsia"/>
                <w:sz w:val="20"/>
              </w:rPr>
              <w:t>熊谷市中恩田２８９</w:t>
            </w:r>
          </w:p>
          <w:p w14:paraId="6BE92FC7" w14:textId="77777777" w:rsidR="005E10E5" w:rsidRDefault="00F11B20">
            <w:pPr>
              <w:spacing w:before="240"/>
              <w:rPr>
                <w:rFonts w:ascii="HG丸ｺﾞｼｯｸM-PRO" w:eastAsia="HG丸ｺﾞｼｯｸM-PRO" w:hAnsi="HG丸ｺﾞｼｯｸM-PRO"/>
                <w:sz w:val="20"/>
              </w:rPr>
            </w:pPr>
            <w:r>
              <w:rPr>
                <w:rFonts w:ascii="HG丸ｺﾞｼｯｸM-PRO" w:eastAsia="HG丸ｺﾞｼｯｸM-PRO" w:hAnsi="HG丸ｺﾞｼｯｸM-PRO" w:hint="eastAsia"/>
                <w:sz w:val="20"/>
              </w:rPr>
              <w:t>048</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536</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5370</w:t>
            </w:r>
          </w:p>
        </w:tc>
        <w:tc>
          <w:tcPr>
            <w:tcW w:w="1634" w:type="pct"/>
          </w:tcPr>
          <w:p w14:paraId="6BDAE3EB" w14:textId="77777777" w:rsidR="005E10E5" w:rsidRDefault="00F11B20">
            <w:pPr>
              <w:spacing w:before="240" w:after="240"/>
              <w:rPr>
                <w:rFonts w:ascii="HG丸ｺﾞｼｯｸM-PRO" w:eastAsia="HG丸ｺﾞｼｯｸM-PRO" w:hAnsi="HG丸ｺﾞｼｯｸM-PRO"/>
                <w:sz w:val="20"/>
              </w:rPr>
            </w:pPr>
            <w:r>
              <w:rPr>
                <w:rFonts w:ascii="HG丸ｺﾞｼｯｸM-PRO" w:eastAsia="HG丸ｺﾞｼｯｸM-PRO" w:hAnsi="HG丸ｺﾞｼｯｸM-PRO" w:hint="eastAsia"/>
                <w:sz w:val="20"/>
              </w:rPr>
              <w:t>事前見学が必須</w:t>
            </w:r>
          </w:p>
          <w:p w14:paraId="4766ADAD" w14:textId="77777777" w:rsidR="005E10E5" w:rsidRDefault="00F11B20">
            <w:pPr>
              <w:spacing w:before="240" w:after="240"/>
              <w:rPr>
                <w:rFonts w:ascii="HG丸ｺﾞｼｯｸM-PRO" w:eastAsia="HG丸ｺﾞｼｯｸM-PRO" w:hAnsi="HG丸ｺﾞｼｯｸM-PRO"/>
                <w:sz w:val="20"/>
              </w:rPr>
            </w:pPr>
            <w:r>
              <w:rPr>
                <w:rFonts w:ascii="HG丸ｺﾞｼｯｸM-PRO" w:eastAsia="HG丸ｺﾞｼｯｸM-PRO" w:hAnsi="HG丸ｺﾞｼｯｸM-PRO" w:hint="eastAsia"/>
                <w:sz w:val="20"/>
              </w:rPr>
              <w:t>支払方法：施設へ直接現金払い</w:t>
            </w:r>
          </w:p>
        </w:tc>
      </w:tr>
      <w:tr w:rsidR="005E10E5" w14:paraId="05D2A772" w14:textId="77777777">
        <w:trPr>
          <w:trHeight w:val="716"/>
        </w:trPr>
        <w:tc>
          <w:tcPr>
            <w:tcW w:w="610" w:type="pct"/>
            <w:vMerge/>
            <w:vAlign w:val="center"/>
          </w:tcPr>
          <w:p w14:paraId="27B90E7A" w14:textId="77777777" w:rsidR="005E10E5" w:rsidRDefault="005E10E5">
            <w:pPr>
              <w:rPr>
                <w:sz w:val="20"/>
              </w:rPr>
            </w:pPr>
          </w:p>
        </w:tc>
        <w:tc>
          <w:tcPr>
            <w:tcW w:w="1411" w:type="pct"/>
          </w:tcPr>
          <w:p w14:paraId="016D23EF" w14:textId="77777777" w:rsidR="005E10E5" w:rsidRDefault="005E10E5">
            <w:pPr>
              <w:rPr>
                <w:sz w:val="20"/>
              </w:rPr>
            </w:pPr>
          </w:p>
          <w:p w14:paraId="5308317C" w14:textId="77777777" w:rsidR="005E10E5" w:rsidRDefault="00F11B20">
            <w:pPr>
              <w:rPr>
                <w:sz w:val="20"/>
              </w:rPr>
            </w:pPr>
            <w:r>
              <w:rPr>
                <w:rFonts w:ascii="HG丸ｺﾞｼｯｸM-PRO" w:eastAsia="HG丸ｺﾞｼｯｸM-PRO" w:hAnsi="HG丸ｺﾞｼｯｸM-PRO" w:hint="eastAsia"/>
                <w:sz w:val="20"/>
              </w:rPr>
              <w:t>児童養護施設若竹ホーム</w:t>
            </w:r>
          </w:p>
        </w:tc>
        <w:tc>
          <w:tcPr>
            <w:tcW w:w="1345" w:type="pct"/>
          </w:tcPr>
          <w:p w14:paraId="7C5F3B96" w14:textId="77777777" w:rsidR="005E10E5" w:rsidRDefault="00F11B20">
            <w:pPr>
              <w:spacing w:before="240"/>
              <w:rPr>
                <w:rFonts w:ascii="HG丸ｺﾞｼｯｸM-PRO" w:eastAsia="HG丸ｺﾞｼｯｸM-PRO" w:hAnsi="HG丸ｺﾞｼｯｸM-PRO"/>
                <w:sz w:val="20"/>
              </w:rPr>
            </w:pPr>
            <w:r>
              <w:rPr>
                <w:rFonts w:ascii="HG丸ｺﾞｼｯｸM-PRO" w:eastAsia="HG丸ｺﾞｼｯｸM-PRO" w:hAnsi="HG丸ｺﾞｼｯｸM-PRO" w:hint="eastAsia"/>
                <w:sz w:val="20"/>
              </w:rPr>
              <w:t>上尾市小敷谷３３５</w:t>
            </w:r>
          </w:p>
          <w:p w14:paraId="6C7DD11E" w14:textId="77777777" w:rsidR="005E10E5" w:rsidRDefault="00F11B20">
            <w:pPr>
              <w:spacing w:before="240"/>
              <w:rPr>
                <w:rFonts w:ascii="HG丸ｺﾞｼｯｸM-PRO" w:eastAsia="HG丸ｺﾞｼｯｸM-PRO" w:hAnsi="HG丸ｺﾞｼｯｸM-PRO"/>
                <w:sz w:val="20"/>
              </w:rPr>
            </w:pPr>
            <w:r>
              <w:rPr>
                <w:rFonts w:ascii="HG丸ｺﾞｼｯｸM-PRO" w:eastAsia="HG丸ｺﾞｼｯｸM-PRO" w:hAnsi="HG丸ｺﾞｼｯｸM-PRO" w:hint="eastAsia"/>
                <w:sz w:val="20"/>
              </w:rPr>
              <w:t>048</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781</w:t>
            </w:r>
            <w:r>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7323</w:t>
            </w:r>
          </w:p>
        </w:tc>
        <w:tc>
          <w:tcPr>
            <w:tcW w:w="1634" w:type="pct"/>
          </w:tcPr>
          <w:p w14:paraId="31CC4DD5" w14:textId="77777777" w:rsidR="005E10E5" w:rsidRDefault="00F11B20">
            <w:pPr>
              <w:spacing w:before="240" w:line="360" w:lineRule="auto"/>
              <w:rPr>
                <w:rFonts w:ascii="HG丸ｺﾞｼｯｸM-PRO" w:eastAsia="HG丸ｺﾞｼｯｸM-PRO" w:hAnsi="HG丸ｺﾞｼｯｸM-PRO"/>
                <w:sz w:val="20"/>
              </w:rPr>
            </w:pPr>
            <w:r>
              <w:rPr>
                <w:rFonts w:ascii="HG丸ｺﾞｼｯｸM-PRO" w:eastAsia="HG丸ｺﾞｼｯｸM-PRO" w:hAnsi="HG丸ｺﾞｼｯｸM-PRO" w:hint="eastAsia"/>
                <w:sz w:val="20"/>
              </w:rPr>
              <w:t>支払方法：利用後、市から送付される納付書で支払い</w:t>
            </w:r>
          </w:p>
        </w:tc>
      </w:tr>
    </w:tbl>
    <w:p w14:paraId="7D6E6354" w14:textId="77777777" w:rsidR="005E10E5" w:rsidRDefault="00F11B20">
      <w:pPr>
        <w:rPr>
          <w:rFonts w:ascii="HG丸ｺﾞｼｯｸM-PRO" w:eastAsia="HG丸ｺﾞｼｯｸM-PRO" w:hAnsi="HG丸ｺﾞｼｯｸM-PRO"/>
          <w:b/>
          <w:sz w:val="28"/>
        </w:rPr>
      </w:pPr>
      <w:r>
        <w:rPr>
          <w:rFonts w:ascii="HG創英角ｺﾞｼｯｸUB" w:eastAsia="HG創英角ｺﾞｼｯｸUB" w:hAnsi="HG創英角ｺﾞｼｯｸUB" w:hint="eastAsia"/>
          <w:b/>
          <w:sz w:val="22"/>
        </w:rPr>
        <w:t>◎</w:t>
      </w:r>
      <w:r>
        <w:rPr>
          <w:rFonts w:ascii="HG創英角ﾎﾟｯﾌﾟ体" w:eastAsia="HG創英角ﾎﾟｯﾌﾟ体" w:hAnsi="HG創英角ﾎﾟｯﾌﾟ体" w:hint="eastAsia"/>
          <w:b/>
          <w:sz w:val="22"/>
        </w:rPr>
        <w:t>利用料</w:t>
      </w:r>
    </w:p>
    <w:tbl>
      <w:tblPr>
        <w:tblStyle w:val="ac"/>
        <w:tblW w:w="9066" w:type="dxa"/>
        <w:tblLayout w:type="fixed"/>
        <w:tblLook w:val="04A0" w:firstRow="1" w:lastRow="0" w:firstColumn="1" w:lastColumn="0" w:noHBand="0" w:noVBand="1"/>
      </w:tblPr>
      <w:tblGrid>
        <w:gridCol w:w="2900"/>
        <w:gridCol w:w="2901"/>
        <w:gridCol w:w="3265"/>
      </w:tblGrid>
      <w:tr w:rsidR="005E10E5" w14:paraId="45B53D09" w14:textId="77777777">
        <w:trPr>
          <w:trHeight w:val="436"/>
        </w:trPr>
        <w:tc>
          <w:tcPr>
            <w:tcW w:w="2900" w:type="dxa"/>
            <w:vAlign w:val="center"/>
          </w:tcPr>
          <w:p w14:paraId="0EE58016" w14:textId="77777777" w:rsidR="005E10E5" w:rsidRDefault="00F11B20">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世帯区分</w:t>
            </w:r>
          </w:p>
        </w:tc>
        <w:tc>
          <w:tcPr>
            <w:tcW w:w="2901" w:type="dxa"/>
            <w:vAlign w:val="center"/>
          </w:tcPr>
          <w:p w14:paraId="156F7521" w14:textId="77777777" w:rsidR="005E10E5" w:rsidRDefault="00F11B20">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対象者</w:t>
            </w:r>
          </w:p>
        </w:tc>
        <w:tc>
          <w:tcPr>
            <w:tcW w:w="3265" w:type="dxa"/>
            <w:vAlign w:val="center"/>
          </w:tcPr>
          <w:p w14:paraId="6FED421C" w14:textId="77777777" w:rsidR="005E10E5" w:rsidRDefault="00F11B20">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負担額</w:t>
            </w:r>
          </w:p>
          <w:p w14:paraId="7C0E252D" w14:textId="77777777" w:rsidR="005E10E5" w:rsidRDefault="00F11B20">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（１日あたり）</w:t>
            </w:r>
          </w:p>
        </w:tc>
      </w:tr>
      <w:tr w:rsidR="005E10E5" w14:paraId="0BE59A70" w14:textId="77777777">
        <w:trPr>
          <w:trHeight w:val="414"/>
        </w:trPr>
        <w:tc>
          <w:tcPr>
            <w:tcW w:w="2900" w:type="dxa"/>
            <w:vMerge w:val="restart"/>
            <w:vAlign w:val="center"/>
          </w:tcPr>
          <w:p w14:paraId="54F36EB1" w14:textId="77777777" w:rsidR="005E10E5" w:rsidRDefault="00F11B20">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生活保護世帯等</w:t>
            </w:r>
          </w:p>
        </w:tc>
        <w:tc>
          <w:tcPr>
            <w:tcW w:w="2901" w:type="dxa"/>
            <w:vAlign w:val="center"/>
          </w:tcPr>
          <w:p w14:paraId="19EA4FC6" w14:textId="77777777" w:rsidR="005E10E5" w:rsidRDefault="00F11B20">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２歳未満児</w:t>
            </w:r>
          </w:p>
        </w:tc>
        <w:tc>
          <w:tcPr>
            <w:tcW w:w="3265" w:type="dxa"/>
            <w:vAlign w:val="center"/>
          </w:tcPr>
          <w:p w14:paraId="4D031FBE" w14:textId="77777777" w:rsidR="005E10E5" w:rsidRDefault="00F11B20">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０円</w:t>
            </w:r>
          </w:p>
        </w:tc>
      </w:tr>
      <w:tr w:rsidR="005E10E5" w14:paraId="2C82FBA3" w14:textId="77777777">
        <w:trPr>
          <w:trHeight w:val="421"/>
        </w:trPr>
        <w:tc>
          <w:tcPr>
            <w:tcW w:w="2900" w:type="dxa"/>
            <w:vMerge/>
            <w:vAlign w:val="center"/>
          </w:tcPr>
          <w:p w14:paraId="02626912" w14:textId="77777777" w:rsidR="005E10E5" w:rsidRDefault="005E10E5"/>
        </w:tc>
        <w:tc>
          <w:tcPr>
            <w:tcW w:w="2901" w:type="dxa"/>
            <w:vAlign w:val="center"/>
          </w:tcPr>
          <w:p w14:paraId="14659BBA" w14:textId="77777777" w:rsidR="005E10E5" w:rsidRDefault="00F11B20">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２歳以上児</w:t>
            </w:r>
          </w:p>
        </w:tc>
        <w:tc>
          <w:tcPr>
            <w:tcW w:w="3265" w:type="dxa"/>
            <w:vAlign w:val="center"/>
          </w:tcPr>
          <w:p w14:paraId="1913ED4A" w14:textId="77777777" w:rsidR="005E10E5" w:rsidRDefault="00F11B20">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０円</w:t>
            </w:r>
          </w:p>
        </w:tc>
      </w:tr>
      <w:tr w:rsidR="005E10E5" w14:paraId="3DBA845D" w14:textId="77777777">
        <w:trPr>
          <w:trHeight w:val="413"/>
        </w:trPr>
        <w:tc>
          <w:tcPr>
            <w:tcW w:w="2900" w:type="dxa"/>
            <w:vMerge w:val="restart"/>
            <w:vAlign w:val="center"/>
          </w:tcPr>
          <w:p w14:paraId="37FC6831" w14:textId="77777777" w:rsidR="005E10E5" w:rsidRDefault="00F11B20">
            <w:pPr>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市民税非課税世帯又は父子家庭若しくは母子家庭</w:t>
            </w:r>
          </w:p>
        </w:tc>
        <w:tc>
          <w:tcPr>
            <w:tcW w:w="2901" w:type="dxa"/>
            <w:vAlign w:val="center"/>
          </w:tcPr>
          <w:p w14:paraId="693600AE" w14:textId="77777777" w:rsidR="005E10E5" w:rsidRDefault="00F11B20">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２歳未満児</w:t>
            </w:r>
          </w:p>
        </w:tc>
        <w:tc>
          <w:tcPr>
            <w:tcW w:w="3265" w:type="dxa"/>
            <w:vAlign w:val="center"/>
          </w:tcPr>
          <w:p w14:paraId="57C50E18" w14:textId="77777777" w:rsidR="005E10E5" w:rsidRDefault="00F11B20">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１，１００円</w:t>
            </w:r>
          </w:p>
        </w:tc>
      </w:tr>
      <w:tr w:rsidR="005E10E5" w14:paraId="60C037C7" w14:textId="77777777">
        <w:trPr>
          <w:trHeight w:val="419"/>
        </w:trPr>
        <w:tc>
          <w:tcPr>
            <w:tcW w:w="2900" w:type="dxa"/>
            <w:vMerge/>
            <w:vAlign w:val="center"/>
          </w:tcPr>
          <w:p w14:paraId="3774AEDD" w14:textId="77777777" w:rsidR="005E10E5" w:rsidRDefault="005E10E5"/>
        </w:tc>
        <w:tc>
          <w:tcPr>
            <w:tcW w:w="2901" w:type="dxa"/>
            <w:vAlign w:val="center"/>
          </w:tcPr>
          <w:p w14:paraId="12652E47" w14:textId="77777777" w:rsidR="005E10E5" w:rsidRDefault="00F11B20">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２歳以上児</w:t>
            </w:r>
          </w:p>
        </w:tc>
        <w:tc>
          <w:tcPr>
            <w:tcW w:w="3265" w:type="dxa"/>
            <w:vAlign w:val="center"/>
          </w:tcPr>
          <w:p w14:paraId="4EAD130A" w14:textId="77777777" w:rsidR="005E10E5" w:rsidRDefault="00F11B20">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１，０００円</w:t>
            </w:r>
          </w:p>
        </w:tc>
      </w:tr>
      <w:tr w:rsidR="005E10E5" w14:paraId="19F809AF" w14:textId="77777777">
        <w:trPr>
          <w:trHeight w:val="396"/>
        </w:trPr>
        <w:tc>
          <w:tcPr>
            <w:tcW w:w="2900" w:type="dxa"/>
            <w:vMerge w:val="restart"/>
            <w:vAlign w:val="center"/>
          </w:tcPr>
          <w:p w14:paraId="4928C2A1" w14:textId="77777777" w:rsidR="005E10E5" w:rsidRDefault="00F11B20">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その他の世帯</w:t>
            </w:r>
          </w:p>
        </w:tc>
        <w:tc>
          <w:tcPr>
            <w:tcW w:w="2901" w:type="dxa"/>
            <w:vAlign w:val="center"/>
          </w:tcPr>
          <w:p w14:paraId="3BBF8590" w14:textId="77777777" w:rsidR="005E10E5" w:rsidRDefault="00F11B20">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２歳未満児</w:t>
            </w:r>
          </w:p>
        </w:tc>
        <w:tc>
          <w:tcPr>
            <w:tcW w:w="3265" w:type="dxa"/>
            <w:vAlign w:val="center"/>
          </w:tcPr>
          <w:p w14:paraId="3D73AE71" w14:textId="77777777" w:rsidR="005E10E5" w:rsidRDefault="00F11B20">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５，３５０円</w:t>
            </w:r>
          </w:p>
        </w:tc>
      </w:tr>
      <w:tr w:rsidR="005E10E5" w14:paraId="045247FA" w14:textId="77777777">
        <w:trPr>
          <w:trHeight w:val="417"/>
        </w:trPr>
        <w:tc>
          <w:tcPr>
            <w:tcW w:w="2900" w:type="dxa"/>
            <w:vMerge/>
            <w:vAlign w:val="center"/>
          </w:tcPr>
          <w:p w14:paraId="5B982FE0" w14:textId="77777777" w:rsidR="005E10E5" w:rsidRDefault="005E10E5"/>
        </w:tc>
        <w:tc>
          <w:tcPr>
            <w:tcW w:w="2901" w:type="dxa"/>
            <w:vAlign w:val="center"/>
          </w:tcPr>
          <w:p w14:paraId="78719224" w14:textId="77777777" w:rsidR="005E10E5" w:rsidRDefault="00F11B20">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２歳以上児</w:t>
            </w:r>
          </w:p>
        </w:tc>
        <w:tc>
          <w:tcPr>
            <w:tcW w:w="3265" w:type="dxa"/>
            <w:vAlign w:val="center"/>
          </w:tcPr>
          <w:p w14:paraId="38007341" w14:textId="77777777" w:rsidR="005E10E5" w:rsidRDefault="00F11B20">
            <w:pPr>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２，７５０円</w:t>
            </w:r>
          </w:p>
        </w:tc>
      </w:tr>
    </w:tbl>
    <w:p w14:paraId="63A0009C" w14:textId="77777777" w:rsidR="005E10E5" w:rsidRDefault="00F11B20">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（注）ショートステイ・トワイライトステイは、施設での集団生活となるため、</w:t>
      </w:r>
    </w:p>
    <w:p w14:paraId="0C4442C2" w14:textId="77777777" w:rsidR="005E10E5" w:rsidRDefault="00F11B20">
      <w:pPr>
        <w:ind w:firstLineChars="300" w:firstLine="600"/>
        <w:rPr>
          <w:rFonts w:ascii="HG丸ｺﾞｼｯｸM-PRO" w:eastAsia="HG丸ｺﾞｼｯｸM-PRO" w:hAnsi="HG丸ｺﾞｼｯｸM-PRO"/>
          <w:sz w:val="28"/>
        </w:rPr>
      </w:pPr>
      <w:r>
        <w:rPr>
          <w:rFonts w:ascii="HG丸ｺﾞｼｯｸM-PRO" w:eastAsia="HG丸ｺﾞｼｯｸM-PRO" w:hAnsi="HG丸ｺﾞｼｯｸM-PRO" w:hint="eastAsia"/>
          <w:sz w:val="20"/>
        </w:rPr>
        <w:lastRenderedPageBreak/>
        <w:t>お子さんの健康状態によっては利用できない場合があります。</w:t>
      </w:r>
    </w:p>
    <w:p w14:paraId="31C1B709" w14:textId="77777777" w:rsidR="005E10E5" w:rsidRDefault="00F11B20">
      <w:pPr>
        <w:rPr>
          <w:rFonts w:ascii="HG丸ｺﾞｼｯｸM-PRO" w:eastAsia="HG丸ｺﾞｼｯｸM-PRO" w:hAnsi="HG丸ｺﾞｼｯｸM-PRO"/>
          <w:sz w:val="24"/>
        </w:rPr>
      </w:pPr>
      <w:r>
        <w:rPr>
          <w:rFonts w:ascii="HG丸ｺﾞｼｯｸM-PRO" w:eastAsia="HG丸ｺﾞｼｯｸM-PRO" w:hAnsi="HG丸ｺﾞｼｯｸM-PRO" w:hint="eastAsia"/>
          <w:sz w:val="22"/>
        </w:rPr>
        <w:t xml:space="preserve">　　　　　　　</w:t>
      </w:r>
    </w:p>
    <w:sectPr w:rsidR="005E10E5">
      <w:pgSz w:w="11906" w:h="16838"/>
      <w:pgMar w:top="851" w:right="1418" w:bottom="851" w:left="1418" w:header="851" w:footer="992" w:gutter="0"/>
      <w:cols w:space="720"/>
      <w:docGrid w:linePitch="29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D322B" w14:textId="77777777" w:rsidR="00F11B20" w:rsidRDefault="00F11B20">
      <w:r>
        <w:separator/>
      </w:r>
    </w:p>
  </w:endnote>
  <w:endnote w:type="continuationSeparator" w:id="0">
    <w:p w14:paraId="1D6295AA" w14:textId="77777777" w:rsidR="00F11B20" w:rsidRDefault="00F1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AR P丸ゴシック体E">
    <w:altName w:val="游ゴシック"/>
    <w:panose1 w:val="00000000000000000000"/>
    <w:charset w:val="80"/>
    <w:family w:val="modern"/>
    <w:notTrueType/>
    <w:pitch w:val="variable"/>
    <w:sig w:usb0="00000000" w:usb1="00000000" w:usb2="00000000" w:usb3="00000000" w:csb0="01008200" w:csb1="00000000"/>
  </w:font>
  <w:font w:name="HGP創英角ﾎﾟｯﾌﾟ体">
    <w:panose1 w:val="040B0A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61865" w14:textId="77777777" w:rsidR="00F11B20" w:rsidRDefault="00F11B20">
      <w:r>
        <w:separator/>
      </w:r>
    </w:p>
  </w:footnote>
  <w:footnote w:type="continuationSeparator" w:id="0">
    <w:p w14:paraId="42B439E8" w14:textId="77777777" w:rsidR="00F11B20" w:rsidRDefault="00F11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efaultTableStyle w:val="1"/>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0E5"/>
    <w:rsid w:val="005E10E5"/>
    <w:rsid w:val="00921ED0"/>
    <w:rsid w:val="00E5129A"/>
    <w:rsid w:val="00F11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F180C"/>
  <w15:chartTrackingRefBased/>
  <w15:docId w15:val="{AB329AFD-6813-463A-ADB6-2E6BDC14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822</TotalTime>
  <Pages>2</Pages>
  <Words>108</Words>
  <Characters>620</Characters>
  <Application>Microsoft Office Word</Application>
  <DocSecurity>0</DocSecurity>
  <Lines>5</Lines>
  <Paragraphs>1</Paragraphs>
  <ScaleCrop>false</ScaleCrop>
  <Company>加須市役所</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加須市役所</dc:creator>
  <cp:lastModifiedBy>野田　真友子</cp:lastModifiedBy>
  <cp:revision>30</cp:revision>
  <cp:lastPrinted>2024-05-30T04:40:00Z</cp:lastPrinted>
  <dcterms:created xsi:type="dcterms:W3CDTF">2022-05-02T04:11:00Z</dcterms:created>
  <dcterms:modified xsi:type="dcterms:W3CDTF">2026-05-18T03:47:00Z</dcterms:modified>
</cp:coreProperties>
</file>