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丸ｺﾞｼｯｸM-PRO" w:hAnsi="HG丸ｺﾞｼｯｸM-PRO" w:eastAsia="HG丸ｺﾞｼｯｸM-PRO"/>
          <w:sz w:val="28"/>
        </w:rPr>
      </w:pPr>
    </w:p>
    <w:p>
      <w:pPr>
        <w:pStyle w:val="0"/>
        <w:rPr>
          <w:rFonts w:hint="default" w:ascii="HG丸ｺﾞｼｯｸM-PRO" w:hAnsi="HG丸ｺﾞｼｯｸM-PRO" w:eastAsia="HG丸ｺﾞｼｯｸM-PRO"/>
          <w:sz w:val="28"/>
        </w:rPr>
      </w:pPr>
      <w:r>
        <w:rPr>
          <w:rFonts w:hint="eastAsia" w:asciiTheme="minorEastAsia" w:hAnsiTheme="minorEastAsia" w:eastAsiaTheme="minorEastAsia"/>
          <w:sz w:val="36"/>
          <w:bdr w:val="double" w:color="auto" w:sz="4" w:space="0"/>
        </w:rPr>
        <w:t>✿</w:t>
      </w:r>
      <w:r>
        <w:rPr>
          <w:rFonts w:hint="eastAsia" w:ascii="HGP創英角ﾎﾟｯﾌﾟ体" w:hAnsi="HGP創英角ﾎﾟｯﾌﾟ体" w:eastAsia="HGP創英角ﾎﾟｯﾌﾟ体"/>
          <w:sz w:val="36"/>
          <w:bdr w:val="double" w:color="auto" w:sz="4" w:space="0"/>
        </w:rPr>
        <w:t>トワイライトステイ</w:t>
      </w:r>
      <w:r>
        <w:rPr>
          <w:rFonts w:hint="eastAsia" w:asciiTheme="minorEastAsia" w:hAnsiTheme="minorEastAsia" w:eastAsiaTheme="minorEastAsia"/>
          <w:sz w:val="36"/>
          <w:bdr w:val="double" w:color="auto" w:sz="4" w:space="0"/>
        </w:rPr>
        <w:t>✿　</w:t>
      </w:r>
      <w:r>
        <w:rPr>
          <w:rFonts w:hint="eastAsia" w:ascii="HG創英角ﾎﾟｯﾌﾟ体" w:hAnsi="HG創英角ﾎﾟｯﾌﾟ体" w:eastAsia="HG創英角ﾎﾟｯﾌﾟ体"/>
          <w:sz w:val="36"/>
          <w:bdr w:val="double" w:color="auto" w:sz="4" w:space="0"/>
        </w:rPr>
        <w:t>平日夜間のお預かり　</w:t>
      </w:r>
    </w:p>
    <w:p>
      <w:pPr>
        <w:pStyle w:val="0"/>
        <w:rPr>
          <w:rFonts w:hint="default" w:ascii="HG丸ｺﾞｼｯｸM-PRO" w:hAnsi="HG丸ｺﾞｼｯｸM-PRO" w:eastAsia="HG丸ｺﾞｼｯｸM-PRO"/>
          <w:b w:val="1"/>
          <w:sz w:val="28"/>
        </w:rPr>
      </w:pPr>
      <w:r>
        <w:rPr>
          <w:rFonts w:hint="eastAsia"/>
        </w:rPr>
        <w:drawing>
          <wp:anchor distT="0" distB="0" distL="203200" distR="203200" simplePos="0" relativeHeight="2" behindDoc="1" locked="0" layoutInCell="1" hidden="0" allowOverlap="1">
            <wp:simplePos x="0" y="0"/>
            <wp:positionH relativeFrom="column">
              <wp:posOffset>4461510</wp:posOffset>
            </wp:positionH>
            <wp:positionV relativeFrom="paragraph">
              <wp:posOffset>220980</wp:posOffset>
            </wp:positionV>
            <wp:extent cx="1629410" cy="108331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lum bright="20000"/>
                    </a:blip>
                    <a:stretch>
                      <a:fillRect/>
                    </a:stretch>
                  </pic:blipFill>
                  <pic:spPr>
                    <a:xfrm>
                      <a:off x="0" y="0"/>
                      <a:ext cx="1629410" cy="1083310"/>
                    </a:xfrm>
                    <a:prstGeom prst="rect">
                      <a:avLst/>
                    </a:prstGeom>
                  </pic:spPr>
                </pic:pic>
              </a:graphicData>
            </a:graphic>
          </wp:anchor>
        </w:drawing>
      </w:r>
    </w:p>
    <w:p>
      <w:pPr>
        <w:pStyle w:val="0"/>
        <w:rPr>
          <w:rFonts w:hint="default" w:ascii="HG丸ｺﾞｼｯｸM-PRO" w:hAnsi="HG丸ｺﾞｼｯｸM-PRO" w:eastAsia="HG丸ｺﾞｼｯｸM-PRO"/>
          <w:b w:val="1"/>
          <w:sz w:val="22"/>
        </w:rPr>
      </w:pPr>
      <w:r>
        <w:rPr>
          <w:rFonts w:hint="eastAsia" w:ascii="HG創英角ｺﾞｼｯｸUB" w:hAnsi="HG創英角ｺﾞｼｯｸUB" w:eastAsia="HG創英角ｺﾞｼｯｸUB"/>
          <w:b w:val="1"/>
          <w:sz w:val="22"/>
        </w:rPr>
        <w:t>◎</w:t>
      </w:r>
      <w:r>
        <w:rPr>
          <w:rFonts w:hint="eastAsia" w:ascii="HG創英角ﾎﾟｯﾌﾟ体" w:hAnsi="HG創英角ﾎﾟｯﾌﾟ体" w:eastAsia="HG創英角ﾎﾟｯﾌﾟ体"/>
          <w:b w:val="1"/>
          <w:sz w:val="22"/>
        </w:rPr>
        <w:t>対象者</w:t>
      </w:r>
      <w:r>
        <w:rPr>
          <w:rFonts w:hint="eastAsia" w:ascii="HG丸ｺﾞｼｯｸM-PRO" w:hAnsi="HG丸ｺﾞｼｯｸM-PRO" w:eastAsia="HG丸ｺﾞｼｯｸM-PRO"/>
          <w:b w:val="1"/>
          <w:sz w:val="22"/>
        </w:rPr>
        <w:t>　</w:t>
      </w:r>
    </w:p>
    <w:p>
      <w:pPr>
        <w:pStyle w:val="0"/>
        <w:ind w:left="280" w:hanging="280" w:hangingChars="100"/>
        <w:rPr>
          <w:rFonts w:hint="default" w:ascii="HG丸ｺﾞｼｯｸM-PRO" w:hAnsi="HG丸ｺﾞｼｯｸM-PRO" w:eastAsia="HG丸ｺﾞｼｯｸM-PRO"/>
          <w:b w:val="1"/>
          <w:i w:val="0"/>
          <w:sz w:val="22"/>
          <w:u w:val="none" w:color="auto"/>
          <w:shd w:val="pct15" w:color="auto" w:fill="auto"/>
        </w:rPr>
      </w:pPr>
      <w:r>
        <w:rPr>
          <w:rFonts w:hint="eastAsia" w:ascii="HG丸ｺﾞｼｯｸM-PRO" w:hAnsi="HG丸ｺﾞｼｯｸM-PRO" w:eastAsia="HG丸ｺﾞｼｯｸM-PRO"/>
          <w:b w:val="1"/>
          <w:i w:val="0"/>
          <w:sz w:val="22"/>
          <w:u w:val="none" w:color="auto"/>
          <w:shd w:val="pct15" w:color="auto" w:fill="auto"/>
        </w:rPr>
        <w:t>市内在住の２歳～</w:t>
      </w:r>
      <w:r>
        <w:rPr>
          <w:rFonts w:hint="eastAsia" w:ascii="HG丸ｺﾞｼｯｸM-PRO" w:hAnsi="HG丸ｺﾞｼｯｸM-PRO" w:eastAsia="HG丸ｺﾞｼｯｸM-PRO"/>
          <w:b w:val="1"/>
          <w:i w:val="0"/>
          <w:sz w:val="22"/>
          <w:u w:val="none" w:color="auto"/>
          <w:shd w:val="pct15" w:color="auto" w:fill="auto"/>
        </w:rPr>
        <w:t>18</w:t>
      </w:r>
      <w:r>
        <w:rPr>
          <w:rFonts w:hint="eastAsia" w:ascii="HG丸ｺﾞｼｯｸM-PRO" w:hAnsi="HG丸ｺﾞｼｯｸM-PRO" w:eastAsia="HG丸ｺﾞｼｯｸM-PRO"/>
          <w:b w:val="1"/>
          <w:i w:val="0"/>
          <w:sz w:val="22"/>
          <w:u w:val="none" w:color="auto"/>
          <w:shd w:val="pct15" w:color="auto" w:fill="auto"/>
        </w:rPr>
        <w:t>歳未満のお子さんの保護者の方が、</w:t>
      </w:r>
    </w:p>
    <w:p>
      <w:pPr>
        <w:pStyle w:val="0"/>
        <w:ind w:left="280" w:hanging="28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b w:val="1"/>
          <w:i w:val="0"/>
          <w:sz w:val="22"/>
          <w:u w:val="none" w:color="auto"/>
          <w:shd w:val="pct15" w:color="auto" w:fill="auto"/>
        </w:rPr>
        <w:t>次のいずれかの理由によりお子さんの面倒をみることができない場合</w:t>
      </w:r>
    </w:p>
    <w:p>
      <w:pPr>
        <w:pStyle w:val="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①就労または就学　</w:t>
      </w:r>
    </w:p>
    <w:p>
      <w:pPr>
        <w:pStyle w:val="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②病気、出産等による入院、通院</w:t>
      </w:r>
    </w:p>
    <w:p>
      <w:pPr>
        <w:pStyle w:val="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③親族の介護または看護</w:t>
      </w:r>
    </w:p>
    <w:p>
      <w:pPr>
        <w:pStyle w:val="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④冠婚葬祭</w:t>
      </w:r>
    </w:p>
    <w:p>
      <w:pPr>
        <w:pStyle w:val="0"/>
        <w:ind w:left="27" w:leftChars="13"/>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w:t>
      </w:r>
      <w:r>
        <w:rPr>
          <w:rFonts w:hint="eastAsia" w:ascii="HG丸ｺﾞｼｯｸM-PRO" w:hAnsi="HG丸ｺﾞｼｯｸM-PRO" w:eastAsia="HG丸ｺﾞｼｯｸM-PRO"/>
          <w:b w:val="1"/>
          <w:sz w:val="22"/>
          <w:u w:val="wave" w:color="auto"/>
        </w:rPr>
        <w:t>①の理由で長期の利用となる場合、在職・在学証明書の提出が必要となります。</w:t>
      </w:r>
    </w:p>
    <w:p>
      <w:pPr>
        <w:pStyle w:val="0"/>
        <w:ind w:left="27" w:leftChars="13"/>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u w:val="wave" w:color="auto"/>
        </w:rPr>
        <w:t>また、その他の利用事由であっても必要書類の提出をお願いする場合があります。</w:t>
      </w:r>
    </w:p>
    <w:p>
      <w:pPr>
        <w:pStyle w:val="0"/>
        <w:ind w:left="1968" w:hanging="1968" w:hangingChars="700"/>
        <w:rPr>
          <w:rFonts w:hint="default" w:ascii="HG丸ｺﾞｼｯｸM-PRO" w:hAnsi="HG丸ｺﾞｼｯｸM-PRO" w:eastAsia="HG丸ｺﾞｼｯｸM-PRO"/>
          <w:sz w:val="22"/>
        </w:rPr>
      </w:pPr>
      <w:r>
        <w:rPr>
          <w:rFonts w:hint="eastAsia" w:ascii="HG創英角ｺﾞｼｯｸUB" w:hAnsi="HG創英角ｺﾞｼｯｸUB" w:eastAsia="HG創英角ｺﾞｼｯｸUB"/>
          <w:b w:val="1"/>
          <w:sz w:val="22"/>
        </w:rPr>
        <w:t>◎</w:t>
      </w:r>
      <w:r>
        <w:rPr>
          <w:rFonts w:hint="eastAsia" w:ascii="HG創英角ﾎﾟｯﾌﾟ体" w:hAnsi="HG創英角ﾎﾟｯﾌﾟ体" w:eastAsia="HG創英角ﾎﾟｯﾌﾟ体"/>
          <w:b w:val="1"/>
          <w:sz w:val="22"/>
        </w:rPr>
        <w:t>手続き</w:t>
      </w:r>
    </w:p>
    <w:p>
      <w:pPr>
        <w:pStyle w:val="0"/>
        <w:ind w:leftChars="0" w:firstLineChars="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利用には、</w:t>
      </w:r>
      <w:r>
        <w:rPr>
          <w:rFonts w:hint="eastAsia" w:ascii="HG丸ｺﾞｼｯｸM-PRO" w:hAnsi="HG丸ｺﾞｼｯｸM-PRO" w:eastAsia="HG丸ｺﾞｼｯｸM-PRO"/>
          <w:sz w:val="22"/>
          <w:u w:val="single" w:color="auto"/>
        </w:rPr>
        <w:t>利用日の５日前までに</w:t>
      </w:r>
      <w:r>
        <w:rPr>
          <w:rFonts w:hint="eastAsia" w:ascii="HG丸ｺﾞｼｯｸM-PRO" w:hAnsi="HG丸ｺﾞｼｯｸM-PRO" w:eastAsia="HG丸ｺﾞｼｯｸM-PRO"/>
          <w:sz w:val="22"/>
        </w:rPr>
        <w:t>市役所子育て支援課、両支所での申請が必要です。</w:t>
      </w:r>
    </w:p>
    <w:p>
      <w:pPr>
        <w:pStyle w:val="0"/>
        <w:rPr>
          <w:rFonts w:hint="default" w:ascii="HG丸ｺﾞｼｯｸM-PRO" w:hAnsi="HG丸ｺﾞｼｯｸM-PRO" w:eastAsia="HG丸ｺﾞｼｯｸM-PRO"/>
          <w:b w:val="1"/>
          <w:kern w:val="0"/>
          <w:sz w:val="22"/>
        </w:rPr>
      </w:pPr>
      <w:r>
        <w:rPr>
          <w:rFonts w:hint="eastAsia" w:ascii="HG創英角ｺﾞｼｯｸUB" w:hAnsi="HG創英角ｺﾞｼｯｸUB" w:eastAsia="HG創英角ｺﾞｼｯｸUB"/>
          <w:b w:val="1"/>
          <w:kern w:val="0"/>
          <w:sz w:val="22"/>
        </w:rPr>
        <w:t>◎</w:t>
      </w:r>
      <w:r>
        <w:rPr>
          <w:rFonts w:hint="eastAsia" w:ascii="HG創英角ﾎﾟｯﾌﾟ体" w:hAnsi="HG創英角ﾎﾟｯﾌﾟ体" w:eastAsia="HG創英角ﾎﾟｯﾌﾟ体"/>
          <w:b w:val="1"/>
          <w:kern w:val="0"/>
          <w:sz w:val="22"/>
        </w:rPr>
        <w:t>利用施設</w:t>
      </w:r>
    </w:p>
    <w:tbl>
      <w:tblPr>
        <w:tblStyle w:val="25"/>
        <w:tblW w:w="0" w:type="auto"/>
        <w:tblInd w:w="0" w:type="dxa"/>
        <w:tblLayout w:type="fixed"/>
        <w:tblLook w:firstRow="1" w:lastRow="0" w:firstColumn="1" w:lastColumn="0" w:noHBand="0" w:noVBand="1" w:val="04A0"/>
      </w:tblPr>
      <w:tblGrid>
        <w:gridCol w:w="2509"/>
        <w:gridCol w:w="2702"/>
        <w:gridCol w:w="3088"/>
      </w:tblGrid>
      <w:tr>
        <w:trPr>
          <w:trHeight w:val="1188" w:hRule="atLeast"/>
        </w:trPr>
        <w:tc>
          <w:tcPr>
            <w:tcW w:w="2509" w:type="dxa"/>
            <w:vAlign w:val="top"/>
          </w:tcPr>
          <w:p>
            <w:pPr>
              <w:pStyle w:val="0"/>
              <w:spacing w:before="240" w:beforeLines="0" w:beforeAutospacing="0" w:after="240" w:afterLines="0" w:afterAutospacing="0" w:line="240" w:lineRule="auto"/>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施設名称</w:t>
            </w:r>
          </w:p>
        </w:tc>
        <w:tc>
          <w:tcPr>
            <w:tcW w:w="2702" w:type="dxa"/>
            <w:vAlign w:val="top"/>
          </w:tcPr>
          <w:p>
            <w:pPr>
              <w:pStyle w:val="0"/>
              <w:spacing w:before="240" w:beforeLines="0" w:beforeAutospacing="0" w:after="240" w:afterLines="0" w:afterAutospacing="0" w:line="240" w:lineRule="auto"/>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住所</w:t>
            </w:r>
          </w:p>
          <w:p>
            <w:pPr>
              <w:pStyle w:val="0"/>
              <w:spacing w:before="240" w:beforeLines="0" w:beforeAutospacing="0" w:after="240" w:afterLines="0" w:afterAutospacing="0" w:line="240" w:lineRule="auto"/>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電話番号</w:t>
            </w:r>
          </w:p>
        </w:tc>
        <w:tc>
          <w:tcPr>
            <w:tcW w:w="3088" w:type="dxa"/>
            <w:vAlign w:val="top"/>
          </w:tcPr>
          <w:p>
            <w:pPr>
              <w:pStyle w:val="0"/>
              <w:spacing w:before="240" w:beforeLines="0" w:beforeAutospacing="0" w:after="240" w:afterLines="0" w:afterAutospacing="0" w:line="240" w:lineRule="auto"/>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備考</w:t>
            </w:r>
          </w:p>
        </w:tc>
      </w:tr>
      <w:tr>
        <w:trPr>
          <w:trHeight w:val="1188" w:hRule="atLeast"/>
        </w:trPr>
        <w:tc>
          <w:tcPr>
            <w:tcW w:w="2509" w:type="dxa"/>
            <w:vAlign w:val="top"/>
          </w:tcPr>
          <w:p>
            <w:pPr>
              <w:pStyle w:val="0"/>
              <w:spacing w:before="240" w:beforeLines="0" w:beforeAutospacing="0" w:line="240" w:lineRule="auto"/>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児童養護施設愛泉寮</w:t>
            </w:r>
          </w:p>
        </w:tc>
        <w:tc>
          <w:tcPr>
            <w:tcW w:w="2702" w:type="dxa"/>
            <w:vAlign w:val="top"/>
          </w:tcPr>
          <w:p>
            <w:pPr>
              <w:pStyle w:val="0"/>
              <w:spacing w:before="240" w:beforeLines="0" w:beforeAutospacing="0" w:line="240" w:lineRule="auto"/>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加須市土手</w:t>
            </w:r>
            <w:r>
              <w:rPr>
                <w:rFonts w:hint="eastAsia" w:ascii="HG丸ｺﾞｼｯｸM-PRO" w:hAnsi="HG丸ｺﾞｼｯｸM-PRO" w:eastAsia="HG丸ｺﾞｼｯｸM-PRO"/>
                <w:sz w:val="20"/>
              </w:rPr>
              <w:t>2</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15</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57</w:t>
            </w:r>
          </w:p>
          <w:p>
            <w:pPr>
              <w:pStyle w:val="0"/>
              <w:spacing w:before="240" w:beforeLines="0" w:beforeAutospacing="0" w:line="240" w:lineRule="auto"/>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0480</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61</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0341</w:t>
            </w:r>
          </w:p>
        </w:tc>
        <w:tc>
          <w:tcPr>
            <w:tcW w:w="3088" w:type="dxa"/>
            <w:vAlign w:val="top"/>
          </w:tcPr>
          <w:p>
            <w:pPr>
              <w:pStyle w:val="0"/>
              <w:spacing w:before="240" w:beforeLines="0" w:beforeAutospacing="0" w:after="240" w:afterLines="0" w:afterAutospacing="0" w:line="240" w:lineRule="auto"/>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支払方法：施設へ直接現金払い</w:t>
            </w:r>
          </w:p>
        </w:tc>
      </w:tr>
      <w:tr>
        <w:trPr>
          <w:trHeight w:val="710" w:hRule="atLeast"/>
        </w:trPr>
        <w:tc>
          <w:tcPr>
            <w:tcW w:w="2509" w:type="dxa"/>
            <w:vAlign w:val="top"/>
          </w:tcPr>
          <w:p>
            <w:pPr>
              <w:pStyle w:val="0"/>
              <w:spacing w:before="240" w:beforeLines="0" w:beforeAutospacing="0" w:line="240" w:lineRule="auto"/>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児童養護施設おお里</w:t>
            </w:r>
          </w:p>
        </w:tc>
        <w:tc>
          <w:tcPr>
            <w:tcW w:w="2702" w:type="dxa"/>
            <w:vAlign w:val="top"/>
          </w:tcPr>
          <w:p>
            <w:pPr>
              <w:pStyle w:val="0"/>
              <w:spacing w:before="240" w:beforeLines="0" w:beforeAutospacing="0" w:line="240" w:lineRule="auto"/>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熊谷市中恩田２８９</w:t>
            </w:r>
          </w:p>
          <w:p>
            <w:pPr>
              <w:pStyle w:val="0"/>
              <w:spacing w:before="240" w:beforeLines="0" w:beforeAutospacing="0" w:line="240" w:lineRule="auto"/>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048</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536</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5370</w:t>
            </w:r>
          </w:p>
        </w:tc>
        <w:tc>
          <w:tcPr>
            <w:tcW w:w="3088" w:type="dxa"/>
            <w:vAlign w:val="top"/>
          </w:tcPr>
          <w:p>
            <w:pPr>
              <w:pStyle w:val="0"/>
              <w:spacing w:before="240" w:beforeLines="0" w:beforeAutospacing="0" w:after="240" w:afterLines="0" w:afterAutospacing="0" w:line="240" w:lineRule="auto"/>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事前見学が必須</w:t>
            </w:r>
          </w:p>
          <w:p>
            <w:pPr>
              <w:pStyle w:val="0"/>
              <w:spacing w:before="240" w:beforeLines="0" w:beforeAutospacing="0" w:after="240" w:afterLines="0" w:afterAutospacing="0" w:line="240" w:lineRule="auto"/>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支払方法：施設へ直接現金</w:t>
            </w:r>
            <w:bookmarkStart w:id="0" w:name="_GoBack"/>
            <w:bookmarkEnd w:id="0"/>
            <w:r>
              <w:rPr>
                <w:rFonts w:hint="eastAsia" w:ascii="HG丸ｺﾞｼｯｸM-PRO" w:hAnsi="HG丸ｺﾞｼｯｸM-PRO" w:eastAsia="HG丸ｺﾞｼｯｸM-PRO"/>
                <w:sz w:val="20"/>
              </w:rPr>
              <w:t>払い</w:t>
            </w:r>
          </w:p>
        </w:tc>
      </w:tr>
      <w:tr>
        <w:trPr>
          <w:trHeight w:val="716" w:hRule="atLeast"/>
        </w:trPr>
        <w:tc>
          <w:tcPr>
            <w:tcW w:w="2509" w:type="dxa"/>
            <w:vAlign w:val="top"/>
          </w:tcPr>
          <w:p>
            <w:pPr>
              <w:pStyle w:val="0"/>
              <w:rPr>
                <w:rFonts w:hint="eastAsia"/>
                <w:sz w:val="20"/>
              </w:rPr>
            </w:pPr>
          </w:p>
          <w:p>
            <w:pPr>
              <w:pStyle w:val="0"/>
              <w:rPr>
                <w:rFonts w:hint="eastAsia"/>
                <w:sz w:val="20"/>
              </w:rPr>
            </w:pPr>
            <w:r>
              <w:rPr>
                <w:rFonts w:hint="eastAsia" w:ascii="HG丸ｺﾞｼｯｸM-PRO" w:hAnsi="HG丸ｺﾞｼｯｸM-PRO" w:eastAsia="HG丸ｺﾞｼｯｸM-PRO"/>
                <w:sz w:val="20"/>
              </w:rPr>
              <w:t>児童養護施設若竹ホーム</w:t>
            </w:r>
          </w:p>
        </w:tc>
        <w:tc>
          <w:tcPr>
            <w:tcW w:w="2702" w:type="dxa"/>
            <w:vAlign w:val="top"/>
          </w:tcPr>
          <w:p>
            <w:pPr>
              <w:pStyle w:val="0"/>
              <w:spacing w:before="240" w:beforeLines="0" w:beforeAutospacing="0" w:line="240" w:lineRule="auto"/>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上尾市小敷谷３３５</w:t>
            </w:r>
          </w:p>
          <w:p>
            <w:pPr>
              <w:pStyle w:val="0"/>
              <w:spacing w:before="240" w:beforeLines="0" w:beforeAutospacing="0" w:line="240" w:lineRule="auto"/>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048</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781</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7323</w:t>
            </w:r>
          </w:p>
        </w:tc>
        <w:tc>
          <w:tcPr>
            <w:tcW w:w="3088" w:type="dxa"/>
            <w:vAlign w:val="top"/>
          </w:tcPr>
          <w:p>
            <w:pPr>
              <w:pStyle w:val="0"/>
              <w:spacing w:before="240" w:beforeLines="0" w:beforeAutospacing="0" w:line="360" w:lineRule="auto"/>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支払方法：利用後、市から送付される納付書で支払い</w:t>
            </w:r>
          </w:p>
        </w:tc>
      </w:tr>
    </w:tbl>
    <w:p>
      <w:pPr>
        <w:pStyle w:val="0"/>
        <w:spacing w:before="145" w:beforeLines="50" w:beforeAutospacing="0" w:after="145" w:afterLines="50" w:afterAutospacing="0"/>
        <w:rPr>
          <w:rFonts w:hint="default" w:ascii="HG丸ｺﾞｼｯｸM-PRO" w:hAnsi="HG丸ｺﾞｼｯｸM-PRO" w:eastAsia="HG丸ｺﾞｼｯｸM-PRO"/>
          <w:sz w:val="22"/>
        </w:rPr>
      </w:pPr>
      <w:r>
        <w:rPr>
          <w:rFonts w:hint="eastAsia" w:ascii="HG創英角ｺﾞｼｯｸUB" w:hAnsi="HG創英角ｺﾞｼｯｸUB" w:eastAsia="HG創英角ｺﾞｼｯｸUB"/>
          <w:b w:val="1"/>
          <w:sz w:val="22"/>
        </w:rPr>
        <w:t>◎</w:t>
      </w:r>
      <w:r>
        <w:rPr>
          <w:rFonts w:hint="eastAsia" w:ascii="HG創英角ﾎﾟｯﾌﾟ体" w:hAnsi="HG創英角ﾎﾟｯﾌﾟ体" w:eastAsia="HG創英角ﾎﾟｯﾌﾟ体"/>
          <w:b w:val="1"/>
          <w:sz w:val="22"/>
        </w:rPr>
        <w:t>利用時間　</w:t>
      </w:r>
      <w:r>
        <w:rPr>
          <w:rFonts w:hint="eastAsia" w:ascii="HG丸ｺﾞｼｯｸM-PRO" w:hAnsi="HG丸ｺﾞｼｯｸM-PRO" w:eastAsia="HG丸ｺﾞｼｯｸM-PRO"/>
          <w:b w:val="0"/>
          <w:sz w:val="22"/>
        </w:rPr>
        <w:t>平日　学校等終了後～</w:t>
      </w:r>
      <w:r>
        <w:rPr>
          <w:rFonts w:hint="eastAsia" w:ascii="HG丸ｺﾞｼｯｸM-PRO" w:hAnsi="HG丸ｺﾞｼｯｸM-PRO" w:eastAsia="HG丸ｺﾞｼｯｸM-PRO"/>
          <w:b w:val="0"/>
          <w:sz w:val="22"/>
        </w:rPr>
        <w:t>21:00</w:t>
      </w:r>
    </w:p>
    <w:p>
      <w:pPr>
        <w:pStyle w:val="0"/>
        <w:rPr>
          <w:rFonts w:hint="default" w:ascii="HG丸ｺﾞｼｯｸM-PRO" w:hAnsi="HG丸ｺﾞｼｯｸM-PRO" w:eastAsia="HG丸ｺﾞｼｯｸM-PRO"/>
          <w:b w:val="1"/>
          <w:sz w:val="22"/>
        </w:rPr>
      </w:pPr>
    </w:p>
    <w:p>
      <w:pPr>
        <w:pStyle w:val="0"/>
        <w:rPr>
          <w:rFonts w:hint="default" w:ascii="HG丸ｺﾞｼｯｸM-PRO" w:hAnsi="HG丸ｺﾞｼｯｸM-PRO" w:eastAsia="HG丸ｺﾞｼｯｸM-PRO"/>
          <w:b w:val="1"/>
          <w:sz w:val="28"/>
        </w:rPr>
      </w:pPr>
      <w:r>
        <w:rPr>
          <w:rFonts w:hint="eastAsia" w:ascii="HG創英角ｺﾞｼｯｸUB" w:hAnsi="HG創英角ｺﾞｼｯｸUB" w:eastAsia="HG創英角ｺﾞｼｯｸUB"/>
          <w:b w:val="1"/>
          <w:sz w:val="22"/>
        </w:rPr>
        <w:t>◎</w:t>
      </w:r>
      <w:r>
        <w:rPr>
          <w:rFonts w:hint="eastAsia" w:ascii="HG創英角ﾎﾟｯﾌﾟ体" w:hAnsi="HG創英角ﾎﾟｯﾌﾟ体" w:eastAsia="HG創英角ﾎﾟｯﾌﾟ体"/>
          <w:b w:val="1"/>
          <w:sz w:val="22"/>
        </w:rPr>
        <w:t>利用料</w:t>
      </w:r>
    </w:p>
    <w:tbl>
      <w:tblPr>
        <w:tblStyle w:val="24"/>
        <w:tblW w:w="8299" w:type="dxa"/>
        <w:tblInd w:w="-5" w:type="dxa"/>
        <w:tblLayout w:type="fixed"/>
        <w:tblLook w:firstRow="1" w:lastRow="0" w:firstColumn="1" w:lastColumn="0" w:noHBand="0" w:noVBand="1" w:val="04A0"/>
      </w:tblPr>
      <w:tblGrid>
        <w:gridCol w:w="4508"/>
        <w:gridCol w:w="3791"/>
      </w:tblGrid>
      <w:tr>
        <w:trPr>
          <w:trHeight w:val="516" w:hRule="atLeast"/>
        </w:trPr>
        <w:tc>
          <w:tcPr>
            <w:tcW w:w="4508" w:type="dxa"/>
            <w:vMerge w:val="restart"/>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世帯区分</w:t>
            </w:r>
          </w:p>
        </w:tc>
        <w:tc>
          <w:tcPr>
            <w:tcW w:w="3791" w:type="dxa"/>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負担額（１回あたり）</w:t>
            </w:r>
          </w:p>
        </w:tc>
      </w:tr>
      <w:tr>
        <w:trPr>
          <w:trHeight w:val="417" w:hRule="atLeast"/>
        </w:trPr>
        <w:tc>
          <w:tcPr>
            <w:tcW w:w="4508" w:type="dxa"/>
            <w:vMerge w:val="continue"/>
            <w:vAlign w:val="center"/>
          </w:tcPr>
          <w:p>
            <w:pPr>
              <w:pStyle w:val="0"/>
              <w:jc w:val="center"/>
              <w:rPr>
                <w:rFonts w:hint="eastAsia"/>
              </w:rPr>
            </w:pPr>
          </w:p>
        </w:tc>
        <w:tc>
          <w:tcPr>
            <w:tcW w:w="3791" w:type="dxa"/>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平　　日</w:t>
            </w:r>
          </w:p>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学校等終了後～２１時</w:t>
            </w:r>
          </w:p>
        </w:tc>
      </w:tr>
      <w:tr>
        <w:trPr>
          <w:trHeight w:val="569" w:hRule="atLeast"/>
        </w:trPr>
        <w:tc>
          <w:tcPr>
            <w:tcW w:w="4508" w:type="dxa"/>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生活保護世帯等</w:t>
            </w:r>
          </w:p>
        </w:tc>
        <w:tc>
          <w:tcPr>
            <w:tcW w:w="3791" w:type="dxa"/>
            <w:vAlign w:val="center"/>
          </w:tcPr>
          <w:p>
            <w:pPr>
              <w:pStyle w:val="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０円</w:t>
            </w:r>
          </w:p>
        </w:tc>
      </w:tr>
      <w:tr>
        <w:trPr>
          <w:trHeight w:val="549" w:hRule="atLeast"/>
        </w:trPr>
        <w:tc>
          <w:tcPr>
            <w:tcW w:w="4508" w:type="dxa"/>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市民税非課税世帯又は</w:t>
            </w:r>
          </w:p>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父子家庭若しくは母子家庭</w:t>
            </w:r>
          </w:p>
        </w:tc>
        <w:tc>
          <w:tcPr>
            <w:tcW w:w="3791" w:type="dxa"/>
            <w:vAlign w:val="center"/>
          </w:tcPr>
          <w:p>
            <w:pPr>
              <w:pStyle w:val="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３００円</w:t>
            </w:r>
          </w:p>
        </w:tc>
      </w:tr>
      <w:tr>
        <w:trPr>
          <w:trHeight w:val="628" w:hRule="atLeast"/>
        </w:trPr>
        <w:tc>
          <w:tcPr>
            <w:tcW w:w="4508" w:type="dxa"/>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その他の世帯</w:t>
            </w:r>
          </w:p>
        </w:tc>
        <w:tc>
          <w:tcPr>
            <w:tcW w:w="3791" w:type="dxa"/>
            <w:vAlign w:val="center"/>
          </w:tcPr>
          <w:p>
            <w:pPr>
              <w:pStyle w:val="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７５０円</w:t>
            </w:r>
          </w:p>
        </w:tc>
      </w:tr>
    </w:tbl>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0"/>
        </w:rPr>
        <w:t>　　　　　　※実費５００円</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食事代</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がかかります。</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【お問い合わせ先】</w:t>
      </w:r>
    </w:p>
    <w:p>
      <w:pPr>
        <w:pStyle w:val="0"/>
        <w:ind w:firstLine="960" w:firstLineChars="4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鴻巣市役所　　こども未来部子育て支援課　　</w:t>
      </w:r>
      <w:r>
        <w:rPr>
          <w:rFonts w:hint="eastAsia" w:ascii="HG丸ｺﾞｼｯｸM-PRO" w:hAnsi="HG丸ｺﾞｼｯｸM-PRO" w:eastAsia="HG丸ｺﾞｼｯｸM-PRO"/>
          <w:sz w:val="22"/>
        </w:rPr>
        <w:t>048</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541-1894</w:t>
      </w:r>
      <w:r>
        <w:rPr>
          <w:rFonts w:hint="eastAsia" w:ascii="HG丸ｺﾞｼｯｸM-PRO" w:hAnsi="HG丸ｺﾞｼｯｸM-PRO" w:eastAsia="HG丸ｺﾞｼｯｸM-PRO"/>
          <w:sz w:val="22"/>
        </w:rPr>
        <w:t>（直通）　　　　　　　　　</w:t>
      </w:r>
    </w:p>
    <w:p>
      <w:pPr>
        <w:pStyle w:val="0"/>
        <w:ind w:firstLine="960" w:firstLineChars="4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4"/>
        </w:rPr>
        <w:t>　　　　　　　　　　　　　</w:t>
      </w:r>
    </w:p>
    <w:sectPr>
      <w:pgSz w:w="11906" w:h="16838"/>
      <w:pgMar w:top="851" w:right="1418" w:bottom="851" w:left="1418" w:header="851" w:footer="992" w:gutter="0"/>
      <w:cols w:space="720"/>
      <w:textDirection w:val="lrTb"/>
      <w:docGrid w:linePitch="290" w:charSpace="-34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HG創英角ｺﾞｼｯｸUB">
    <w:panose1 w:val="00000800000000000000"/>
    <w:charset w:val="80"/>
    <w:family w:val="modern"/>
    <w:notTrueType/>
    <w:pitch w:val="fixed"/>
    <w:sig w:usb0="00000000" w:usb1="00000000" w:usb2="00000000" w:usb3="00000000" w:csb0="01008200" w:csb1="00000000"/>
  </w:font>
  <w:font w:name="HG創英角ﾎﾟｯﾌﾟ体">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efaultTableStyle w:val="25"/>
  <w:drawingGridHorizontalSpacing w:val="19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821</TotalTime>
  <Pages>1</Pages>
  <Words>17</Words>
  <Characters>562</Characters>
  <Application>JUST Note</Application>
  <Lines>78</Lines>
  <Paragraphs>47</Paragraphs>
  <Company>加須市役所</Company>
  <CharactersWithSpaces>604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加須市役所</dc:creator>
  <cp:lastModifiedBy>安部　貴洋</cp:lastModifiedBy>
  <cp:lastPrinted>2024-05-30T04:40:28Z</cp:lastPrinted>
  <dcterms:created xsi:type="dcterms:W3CDTF">2022-05-02T04:11:00Z</dcterms:created>
  <dcterms:modified xsi:type="dcterms:W3CDTF">2024-05-30T05:24:02Z</dcterms:modified>
  <cp:revision>29</cp:revision>
</cp:coreProperties>
</file>