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76" w:rsidRPr="001C0596" w:rsidRDefault="00483E45" w:rsidP="001C0596">
      <w:pPr>
        <w:overflowPunct w:val="0"/>
        <w:spacing w:line="360" w:lineRule="exact"/>
        <w:jc w:val="center"/>
        <w:textAlignment w:val="baseline"/>
        <w:rPr>
          <w:rFonts w:ascii="メイリオ" w:eastAsia="メイリオ" w:hAnsi="メイリオ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Ansi="Times New Roman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9C711" wp14:editId="500682EF">
                <wp:simplePos x="0" y="0"/>
                <wp:positionH relativeFrom="column">
                  <wp:posOffset>5080</wp:posOffset>
                </wp:positionH>
                <wp:positionV relativeFrom="paragraph">
                  <wp:posOffset>-327630</wp:posOffset>
                </wp:positionV>
                <wp:extent cx="867410" cy="556260"/>
                <wp:effectExtent l="19050" t="19050" r="27940" b="1524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45" w:rsidRPr="00F90FAF" w:rsidRDefault="00483E45" w:rsidP="00483E45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F90FAF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36000" tIns="10800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C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-25.8pt;width:68.3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" strokeweight="3pt">
                <v:textbox inset="1mm,3mm,1mm,0">
                  <w:txbxContent>
                    <w:p w:rsidR="00483E45" w:rsidRPr="00F90FAF" w:rsidRDefault="00483E45" w:rsidP="00483E45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F90FAF">
                        <w:rPr>
                          <w:rFonts w:ascii="メイリオ" w:eastAsia="メイリオ" w:hAnsi="メイリオ" w:hint="eastAsia"/>
                          <w:b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1C0596" w:rsidRPr="00483E45">
        <w:rPr>
          <w:rFonts w:ascii="メイリオ" w:eastAsia="メイリオ" w:hAnsi="メイリオ" w:cs="ＭＳ 明朝" w:hint="eastAsia"/>
          <w:color w:val="000000"/>
          <w:spacing w:val="63"/>
          <w:kern w:val="0"/>
          <w:sz w:val="28"/>
          <w:szCs w:val="28"/>
          <w:fitText w:val="2720" w:id="-1146423808"/>
        </w:rPr>
        <w:t>臨</w:t>
      </w:r>
      <w:r w:rsidR="00713576" w:rsidRPr="00483E45">
        <w:rPr>
          <w:rFonts w:ascii="メイリオ" w:eastAsia="メイリオ" w:hAnsi="メイリオ" w:cs="ＭＳ 明朝" w:hint="eastAsia"/>
          <w:color w:val="000000"/>
          <w:spacing w:val="63"/>
          <w:kern w:val="0"/>
          <w:sz w:val="28"/>
          <w:szCs w:val="28"/>
          <w:fitText w:val="2720" w:id="-1146423808"/>
        </w:rPr>
        <w:t>時出店の概</w:t>
      </w:r>
      <w:r w:rsidR="00713576" w:rsidRPr="00483E45">
        <w:rPr>
          <w:rFonts w:ascii="メイリオ" w:eastAsia="メイリオ" w:hAnsi="メイリオ" w:cs="ＭＳ 明朝" w:hint="eastAsia"/>
          <w:color w:val="000000"/>
          <w:spacing w:val="2"/>
          <w:kern w:val="0"/>
          <w:sz w:val="28"/>
          <w:szCs w:val="28"/>
          <w:fitText w:val="2720" w:id="-1146423808"/>
        </w:rPr>
        <w:t>要</w:t>
      </w:r>
    </w:p>
    <w:p w:rsidR="00713576" w:rsidRPr="001C0596" w:rsidRDefault="00713576" w:rsidP="001C0596">
      <w:pPr>
        <w:overflowPunct w:val="0"/>
        <w:spacing w:line="360" w:lineRule="exact"/>
        <w:textAlignment w:val="baseline"/>
        <w:rPr>
          <w:rFonts w:ascii="メイリオ" w:eastAsia="メイリオ" w:hAnsi="メイリオ"/>
          <w:color w:val="000000"/>
          <w:kern w:val="0"/>
          <w:sz w:val="24"/>
          <w:szCs w:val="24"/>
        </w:rPr>
      </w:pP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0"/>
        <w:gridCol w:w="6589"/>
      </w:tblGrid>
      <w:tr w:rsidR="00713576" w:rsidRPr="001C0596" w:rsidTr="001C0596">
        <w:trPr>
          <w:trHeight w:val="6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臨時出店者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483E45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483E45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>有限会社　鴻巣屋</w:t>
            </w:r>
          </w:p>
        </w:tc>
      </w:tr>
      <w:tr w:rsidR="00713576" w:rsidRPr="001C0596" w:rsidTr="001C0596">
        <w:trPr>
          <w:trHeight w:val="68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取扱食品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483E45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928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>やきそば、コロッケ</w:t>
            </w:r>
          </w:p>
        </w:tc>
      </w:tr>
      <w:tr w:rsidR="00713576" w:rsidRPr="001C0596" w:rsidTr="001C0596">
        <w:trPr>
          <w:trHeight w:val="14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食品の取扱方法</w:t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（調理工程・販売等）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45" w:rsidRPr="00483E45" w:rsidRDefault="00483E45" w:rsidP="00483E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189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</w:pPr>
            <w:r w:rsidRPr="00483E45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>●事前に店舗でカットした野菜と焼きそばを小分けにし、現地で炒めて販売する。（現地では炒めるのみ）</w:t>
            </w:r>
          </w:p>
          <w:p w:rsidR="00483E45" w:rsidRPr="00483E45" w:rsidRDefault="00483E45" w:rsidP="00483E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88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</w:pPr>
            <w:r w:rsidRPr="00483E45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>●事前に店舗で揚げてきたコロッケを現地で再加熱して販売</w:t>
            </w:r>
          </w:p>
          <w:p w:rsidR="00713576" w:rsidRPr="001C0596" w:rsidRDefault="00483E45" w:rsidP="00483E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right="928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483E45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>（現地では加熱のみ）</w:t>
            </w:r>
          </w:p>
        </w:tc>
      </w:tr>
      <w:tr w:rsidR="00713576" w:rsidRPr="001C0596" w:rsidTr="001C0596">
        <w:trPr>
          <w:trHeight w:val="55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C24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483E45">
              <w:rPr>
                <w:rFonts w:ascii="メイリオ" w:eastAsia="メイリオ" w:hAnsi="メイリオ" w:cs="ＭＳ 明朝" w:hint="eastAsia"/>
                <w:color w:val="000000"/>
                <w:spacing w:val="82"/>
                <w:kern w:val="0"/>
                <w:sz w:val="24"/>
                <w:szCs w:val="24"/>
                <w:fitText w:val="1856" w:id="-1146420480"/>
              </w:rPr>
              <w:t>店舗平面</w:t>
            </w:r>
            <w:r w:rsidRPr="00483E45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  <w:fitText w:val="1856" w:id="-1146420480"/>
              </w:rPr>
              <w:t>図</w:t>
            </w:r>
          </w:p>
        </w:tc>
      </w:tr>
      <w:tr w:rsidR="00713576" w:rsidRPr="001C0596" w:rsidTr="001C0596">
        <w:trPr>
          <w:trHeight w:val="5578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4F0B1E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1310077</wp:posOffset>
                  </wp:positionH>
                  <wp:positionV relativeFrom="paragraph">
                    <wp:posOffset>224790</wp:posOffset>
                  </wp:positionV>
                  <wp:extent cx="3185795" cy="2132330"/>
                  <wp:effectExtent l="0" t="0" r="0" b="1270"/>
                  <wp:wrapThrough wrapText="bothSides">
                    <wp:wrapPolygon edited="0">
                      <wp:start x="0" y="0"/>
                      <wp:lineTo x="0" y="21420"/>
                      <wp:lineTo x="21441" y="21420"/>
                      <wp:lineTo x="21441" y="0"/>
                      <wp:lineTo x="0" y="0"/>
                    </wp:wrapPolygon>
                  </wp:wrapThrough>
                  <wp:docPr id="2" name="図 2" descr="C:\Users\kns1851\AppData\Local\Microsoft\Windows\INetCache\Content.Word\出店の概要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ns1851\AppData\Local\Microsoft\Windows\INetCache\Content.Word\出店の概要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795" cy="21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FD2A23" w:rsidRPr="001C0596" w:rsidRDefault="00FD2A2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FD2A23" w:rsidRPr="001C0596" w:rsidRDefault="00FD2A2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</w:pPr>
          </w:p>
          <w:p w:rsidR="00086834" w:rsidRPr="001C0596" w:rsidRDefault="00086834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086834" w:rsidRDefault="00547D5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2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※</w:t>
            </w:r>
            <w:r w:rsidR="00FD2A23"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１　消火器の設置場所を明記すること。</w:t>
            </w:r>
          </w:p>
          <w:p w:rsidR="00FD2A23" w:rsidRPr="00086834" w:rsidRDefault="00FD2A2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2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※２　新型コロナウィルス感染症対策用品の設置場所を明記すること。</w:t>
            </w:r>
          </w:p>
          <w:p w:rsidR="00FD2A23" w:rsidRPr="00086834" w:rsidRDefault="00FD2A23" w:rsidP="00F851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423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2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（例　消毒液、ビニールシート</w:t>
            </w:r>
            <w:r w:rsidR="00A20378"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等</w:t>
            </w: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）</w:t>
            </w:r>
          </w:p>
          <w:p w:rsidR="00547D53" w:rsidRPr="001C0596" w:rsidRDefault="00547D5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Chars="-32" w:left="577" w:hangingChars="303" w:hanging="641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※３　現地における食品の調理工程は</w:t>
            </w:r>
            <w:r w:rsidR="004620CF"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最終</w:t>
            </w:r>
            <w:r w:rsidRPr="00086834">
              <w:rPr>
                <w:rFonts w:ascii="メイリオ" w:eastAsia="メイリオ" w:hAnsi="メイリオ" w:hint="eastAsia"/>
                <w:color w:val="000000"/>
                <w:kern w:val="0"/>
                <w:sz w:val="22"/>
                <w:szCs w:val="24"/>
              </w:rPr>
              <w:t>１工程のみとし、切る→焼く等２工程にならないこと</w:t>
            </w:r>
          </w:p>
        </w:tc>
      </w:tr>
      <w:tr w:rsidR="00713576" w:rsidRPr="001C0596" w:rsidTr="001C0596"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設　　備　　概　　要</w:t>
            </w:r>
          </w:p>
        </w:tc>
      </w:tr>
      <w:tr w:rsidR="00713576" w:rsidRPr="001C0596" w:rsidTr="00E81F8A">
        <w:trPr>
          <w:trHeight w:val="129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１　設置位置　（　屋内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屋外　）</w:t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２　冷蔵設備　（　冷蔵庫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アイスボックス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その他　　　　　　　　　　）</w:t>
            </w: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３　給水設備　（　水道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貯水タンク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1C0596">
              <w:rPr>
                <w:rFonts w:ascii="メイリオ" w:eastAsia="メイリオ" w:hAnsi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その他　　　　　　　　　　　　　）</w:t>
            </w:r>
          </w:p>
        </w:tc>
      </w:tr>
    </w:tbl>
    <w:p w:rsidR="00713576" w:rsidRPr="001C0596" w:rsidRDefault="00713576" w:rsidP="001C0596">
      <w:pPr>
        <w:overflowPunct w:val="0"/>
        <w:spacing w:line="360" w:lineRule="exact"/>
        <w:textAlignment w:val="baseline"/>
        <w:rPr>
          <w:rFonts w:ascii="メイリオ" w:eastAsia="メイリオ" w:hAnsi="メイリオ"/>
          <w:color w:val="000000"/>
          <w:kern w:val="0"/>
          <w:sz w:val="24"/>
          <w:szCs w:val="24"/>
        </w:rPr>
      </w:pP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5"/>
        <w:gridCol w:w="3402"/>
        <w:gridCol w:w="1842"/>
      </w:tblGrid>
      <w:tr w:rsidR="00713576" w:rsidRPr="001C0596" w:rsidTr="00086834">
        <w:trPr>
          <w:trHeight w:val="480"/>
        </w:trPr>
        <w:tc>
          <w:tcPr>
            <w:tcW w:w="9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従　事　者　名　簿</w:t>
            </w:r>
          </w:p>
        </w:tc>
      </w:tr>
      <w:tr w:rsidR="00713576" w:rsidRPr="001C0596" w:rsidTr="00086834">
        <w:trPr>
          <w:trHeight w:val="448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従事内容（調理・販売等）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  <w:r w:rsidRPr="001C0596">
              <w:rPr>
                <w:rFonts w:ascii="メイリオ" w:eastAsia="メイリオ" w:hAnsi="メイリオ" w:cs="ＭＳ 明朝" w:hint="eastAsia"/>
                <w:color w:val="000000"/>
                <w:kern w:val="0"/>
                <w:sz w:val="24"/>
                <w:szCs w:val="24"/>
              </w:rPr>
              <w:t>検便実施の有無</w:t>
            </w:r>
          </w:p>
        </w:tc>
      </w:tr>
      <w:tr w:rsidR="00713576" w:rsidRPr="001C0596" w:rsidTr="00086834"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547D53" w:rsidRPr="001C0596" w:rsidRDefault="00547D53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  <w:p w:rsidR="00713576" w:rsidRPr="001C0596" w:rsidRDefault="00713576" w:rsidP="001C05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メイリオ" w:eastAsia="メイリオ" w:hAnsi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5F30" w:rsidRPr="001C0596" w:rsidRDefault="00365F30" w:rsidP="001C0596">
      <w:pPr>
        <w:spacing w:line="360" w:lineRule="exact"/>
        <w:rPr>
          <w:rFonts w:ascii="メイリオ" w:eastAsia="メイリオ" w:hAnsi="メイリオ"/>
        </w:rPr>
      </w:pPr>
    </w:p>
    <w:sectPr w:rsidR="00365F30" w:rsidRPr="001C0596" w:rsidSect="001C0596">
      <w:pgSz w:w="11906" w:h="16838" w:code="9"/>
      <w:pgMar w:top="851" w:right="1418" w:bottom="851" w:left="1418" w:header="851" w:footer="992" w:gutter="0"/>
      <w:cols w:space="425"/>
      <w:docGrid w:type="linesAndChars" w:linePitch="37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E7" w:rsidRDefault="009463E7" w:rsidP="00057AF1">
      <w:r>
        <w:separator/>
      </w:r>
    </w:p>
  </w:endnote>
  <w:endnote w:type="continuationSeparator" w:id="0">
    <w:p w:rsidR="009463E7" w:rsidRDefault="009463E7" w:rsidP="000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E7" w:rsidRDefault="009463E7" w:rsidP="00057AF1">
      <w:r>
        <w:separator/>
      </w:r>
    </w:p>
  </w:footnote>
  <w:footnote w:type="continuationSeparator" w:id="0">
    <w:p w:rsidR="009463E7" w:rsidRDefault="009463E7" w:rsidP="0005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6"/>
    <w:rsid w:val="000359AC"/>
    <w:rsid w:val="00057AF1"/>
    <w:rsid w:val="00061486"/>
    <w:rsid w:val="00086834"/>
    <w:rsid w:val="000959A4"/>
    <w:rsid w:val="000E75F4"/>
    <w:rsid w:val="001C0596"/>
    <w:rsid w:val="0024691F"/>
    <w:rsid w:val="0027576A"/>
    <w:rsid w:val="00365F30"/>
    <w:rsid w:val="00401AC4"/>
    <w:rsid w:val="004620CF"/>
    <w:rsid w:val="00483E45"/>
    <w:rsid w:val="004C1A80"/>
    <w:rsid w:val="004F0B1E"/>
    <w:rsid w:val="00547D53"/>
    <w:rsid w:val="00580C17"/>
    <w:rsid w:val="00713576"/>
    <w:rsid w:val="00806F0C"/>
    <w:rsid w:val="009156A7"/>
    <w:rsid w:val="00926DA4"/>
    <w:rsid w:val="009463E7"/>
    <w:rsid w:val="00963736"/>
    <w:rsid w:val="009C5270"/>
    <w:rsid w:val="009D32EE"/>
    <w:rsid w:val="009F018C"/>
    <w:rsid w:val="00A20378"/>
    <w:rsid w:val="00AA4FBB"/>
    <w:rsid w:val="00AE0A3D"/>
    <w:rsid w:val="00B36EE3"/>
    <w:rsid w:val="00C03B64"/>
    <w:rsid w:val="00C2417E"/>
    <w:rsid w:val="00C544F9"/>
    <w:rsid w:val="00C82A80"/>
    <w:rsid w:val="00D068E7"/>
    <w:rsid w:val="00E81F8A"/>
    <w:rsid w:val="00F8511F"/>
    <w:rsid w:val="00F90FAF"/>
    <w:rsid w:val="00FD2A2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ADD17"/>
  <w15:chartTrackingRefBased/>
  <w15:docId w15:val="{06475BBA-094C-4A4C-850B-50650CF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AF1"/>
  </w:style>
  <w:style w:type="paragraph" w:styleId="a5">
    <w:name w:val="footer"/>
    <w:basedOn w:val="a"/>
    <w:link w:val="a6"/>
    <w:uiPriority w:val="99"/>
    <w:unhideWhenUsed/>
    <w:rsid w:val="0005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AF1"/>
  </w:style>
  <w:style w:type="paragraph" w:styleId="a7">
    <w:name w:val="Balloon Text"/>
    <w:basedOn w:val="a"/>
    <w:link w:val="a8"/>
    <w:uiPriority w:val="99"/>
    <w:semiHidden/>
    <w:unhideWhenUsed/>
    <w:rsid w:val="00D068E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068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C05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05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059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05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059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1E40-FD9C-420A-9442-0562BD00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食品安全課</dc:creator>
  <cp:keywords/>
  <cp:lastModifiedBy>岡　遼太郎</cp:lastModifiedBy>
  <cp:revision>10</cp:revision>
  <cp:lastPrinted>2020-12-28T04:18:00Z</cp:lastPrinted>
  <dcterms:created xsi:type="dcterms:W3CDTF">2023-11-13T10:17:00Z</dcterms:created>
  <dcterms:modified xsi:type="dcterms:W3CDTF">2023-11-21T05:02:00Z</dcterms:modified>
</cp:coreProperties>
</file>